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BF31" w14:textId="77777777" w:rsidR="00907D95" w:rsidRDefault="00907D95" w:rsidP="00C15C56">
      <w:pPr>
        <w:spacing w:before="240"/>
        <w:jc w:val="center"/>
      </w:pPr>
      <w:bookmarkStart w:id="0" w:name="_Toc43625998"/>
      <w:bookmarkStart w:id="1" w:name="_Toc43626997"/>
      <w:bookmarkStart w:id="2" w:name="_Toc43629603"/>
      <w:bookmarkStart w:id="3" w:name="_Toc44146811"/>
      <w:bookmarkStart w:id="4" w:name="_Toc45699105"/>
      <w:bookmarkStart w:id="5" w:name="_Toc45699147"/>
      <w:bookmarkStart w:id="6" w:name="_Toc47496439"/>
      <w:bookmarkStart w:id="7" w:name="_Toc52969050"/>
      <w:bookmarkStart w:id="8" w:name="_Toc53549226"/>
      <w:bookmarkStart w:id="9" w:name="_Toc54080480"/>
      <w:bookmarkStart w:id="10" w:name="_Toc55989196"/>
      <w:bookmarkStart w:id="11" w:name="_Toc55989214"/>
      <w:bookmarkStart w:id="12" w:name="_Toc55989224"/>
      <w:bookmarkStart w:id="13" w:name="_Toc58404211"/>
    </w:p>
    <w:p w14:paraId="501E91CB" w14:textId="77777777" w:rsidR="00907D95" w:rsidRDefault="00907D95" w:rsidP="00907D95"/>
    <w:p w14:paraId="3FCBEE2A" w14:textId="77777777" w:rsidR="00907D95" w:rsidRDefault="00907D95" w:rsidP="00907D95"/>
    <w:p w14:paraId="0D7C9DCC" w14:textId="77777777" w:rsidR="00907D95" w:rsidRDefault="00907D95" w:rsidP="00907D95"/>
    <w:p w14:paraId="00BE5B1A" w14:textId="77777777" w:rsidR="00907D95" w:rsidRDefault="00907D95" w:rsidP="00907D95"/>
    <w:p w14:paraId="21B9AC92" w14:textId="77777777" w:rsidR="00907D95" w:rsidRDefault="00907D95" w:rsidP="00907D95"/>
    <w:p w14:paraId="6B1E1263" w14:textId="77777777" w:rsidR="00907D95" w:rsidRDefault="00907D95" w:rsidP="00907D95"/>
    <w:p w14:paraId="7BB451E4" w14:textId="77777777" w:rsidR="00907D95" w:rsidRDefault="00907D95" w:rsidP="00907D95"/>
    <w:p w14:paraId="4FB68C0B" w14:textId="77777777" w:rsidR="00907D95" w:rsidRDefault="00907D95" w:rsidP="00907D95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907D95" w:rsidRPr="004B303A" w14:paraId="18B0BD35" w14:textId="77777777" w:rsidTr="00EA258B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159" w14:textId="77777777" w:rsidR="007729CF" w:rsidRDefault="0055041E" w:rsidP="00C15C56">
            <w:pPr>
              <w:spacing w:before="240"/>
              <w:jc w:val="center"/>
              <w:rPr>
                <w:rFonts w:ascii="Arial" w:hAnsi="Arial" w:cs="Arial"/>
                <w:b/>
                <w:i/>
                <w:sz w:val="36"/>
                <w:szCs w:val="40"/>
              </w:rPr>
            </w:pPr>
            <w:r>
              <w:rPr>
                <w:rFonts w:ascii="Arial" w:hAnsi="Arial" w:cs="Arial"/>
                <w:b/>
                <w:i/>
                <w:sz w:val="36"/>
                <w:szCs w:val="40"/>
              </w:rPr>
              <w:t xml:space="preserve">RICHIESTA </w:t>
            </w:r>
          </w:p>
          <w:p w14:paraId="64688485" w14:textId="77777777" w:rsidR="00907D95" w:rsidRPr="007729CF" w:rsidRDefault="0055041E" w:rsidP="00C15C56">
            <w:pPr>
              <w:spacing w:before="240"/>
              <w:jc w:val="center"/>
              <w:rPr>
                <w:rFonts w:ascii="Arial" w:hAnsi="Arial" w:cs="Arial"/>
                <w:b/>
                <w:i/>
                <w:sz w:val="36"/>
                <w:szCs w:val="40"/>
              </w:rPr>
            </w:pPr>
            <w:r>
              <w:rPr>
                <w:rFonts w:ascii="Arial" w:hAnsi="Arial" w:cs="Arial"/>
                <w:b/>
                <w:i/>
                <w:sz w:val="36"/>
                <w:szCs w:val="40"/>
              </w:rPr>
              <w:t>ACCESSO CIVICO</w:t>
            </w:r>
          </w:p>
        </w:tc>
      </w:tr>
      <w:tr w:rsidR="00907D95" w:rsidRPr="003A015A" w14:paraId="65339ABF" w14:textId="77777777" w:rsidTr="00EA258B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4F575A64" w14:textId="77777777" w:rsidR="00907D95" w:rsidRPr="003A3A19" w:rsidRDefault="00907D95" w:rsidP="00EA258B">
            <w:pPr>
              <w:pStyle w:val="PARAGR"/>
            </w:pPr>
          </w:p>
        </w:tc>
      </w:tr>
    </w:tbl>
    <w:p w14:paraId="07C48B39" w14:textId="77777777" w:rsidR="00907D95" w:rsidRDefault="00907D95" w:rsidP="00907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1A1DCA86" w14:textId="0F09E1FA" w:rsidR="00D97700" w:rsidRPr="004F72EE" w:rsidRDefault="00517A4C" w:rsidP="00D9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7C3FBB" wp14:editId="7DDFD561">
            <wp:extent cx="1362075" cy="1524000"/>
            <wp:effectExtent l="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60C" w:rsidRPr="004F72EE">
        <w:rPr>
          <w:noProof/>
        </w:rPr>
        <w:t xml:space="preserve">    </w:t>
      </w:r>
    </w:p>
    <w:p w14:paraId="03EF2EBB" w14:textId="77777777" w:rsidR="00D97700" w:rsidRPr="00705633" w:rsidRDefault="00705633" w:rsidP="00D9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 w:cs="Arial"/>
          <w:b/>
          <w:i/>
          <w:sz w:val="36"/>
          <w:szCs w:val="40"/>
        </w:rPr>
      </w:pPr>
      <w:r w:rsidRPr="00705633">
        <w:rPr>
          <w:rFonts w:ascii="Arial" w:hAnsi="Arial" w:cs="Arial"/>
          <w:b/>
          <w:i/>
          <w:sz w:val="36"/>
          <w:szCs w:val="40"/>
        </w:rPr>
        <w:t xml:space="preserve">Livia Tellus </w:t>
      </w:r>
      <w:r w:rsidR="00D82ACF">
        <w:rPr>
          <w:rFonts w:ascii="Arial" w:hAnsi="Arial" w:cs="Arial"/>
          <w:b/>
          <w:i/>
          <w:sz w:val="36"/>
          <w:szCs w:val="40"/>
        </w:rPr>
        <w:t>Romagna Holding</w:t>
      </w:r>
      <w:r w:rsidRPr="00705633">
        <w:rPr>
          <w:rFonts w:ascii="Arial" w:hAnsi="Arial" w:cs="Arial"/>
          <w:b/>
          <w:i/>
          <w:sz w:val="36"/>
          <w:szCs w:val="40"/>
        </w:rPr>
        <w:t xml:space="preserve"> S.p.A.</w:t>
      </w:r>
    </w:p>
    <w:p w14:paraId="09E06A51" w14:textId="77777777" w:rsidR="00705633" w:rsidRPr="00705633" w:rsidRDefault="00705633" w:rsidP="0070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6"/>
          <w:szCs w:val="16"/>
        </w:rPr>
      </w:pPr>
      <w:r w:rsidRPr="00705633">
        <w:rPr>
          <w:rFonts w:ascii="Arial" w:hAnsi="Arial" w:cs="Arial"/>
          <w:color w:val="000000"/>
          <w:sz w:val="16"/>
          <w:szCs w:val="16"/>
        </w:rPr>
        <w:t xml:space="preserve">Sede </w:t>
      </w:r>
      <w:r w:rsidR="00D82ACF">
        <w:rPr>
          <w:rFonts w:ascii="Arial" w:hAnsi="Arial" w:cs="Arial"/>
          <w:color w:val="000000"/>
          <w:sz w:val="16"/>
          <w:szCs w:val="16"/>
        </w:rPr>
        <w:t>Legale</w:t>
      </w:r>
      <w:r w:rsidRPr="00705633">
        <w:rPr>
          <w:rFonts w:ascii="Arial" w:hAnsi="Arial" w:cs="Arial"/>
          <w:color w:val="000000"/>
          <w:sz w:val="16"/>
          <w:szCs w:val="16"/>
        </w:rPr>
        <w:t xml:space="preserve">: Piazza </w:t>
      </w:r>
      <w:r w:rsidR="00D82ACF">
        <w:rPr>
          <w:rFonts w:ascii="Arial" w:hAnsi="Arial" w:cs="Arial"/>
          <w:color w:val="000000"/>
          <w:sz w:val="16"/>
          <w:szCs w:val="16"/>
        </w:rPr>
        <w:t xml:space="preserve">A. </w:t>
      </w:r>
      <w:r w:rsidRPr="00705633">
        <w:rPr>
          <w:rFonts w:ascii="Arial" w:hAnsi="Arial" w:cs="Arial"/>
          <w:color w:val="000000"/>
          <w:sz w:val="16"/>
          <w:szCs w:val="16"/>
        </w:rPr>
        <w:t xml:space="preserve">Saffi, 8 - 47121 Forlì (FC) - Sede Operativa: Corso </w:t>
      </w:r>
      <w:r w:rsidR="00D82ACF">
        <w:rPr>
          <w:rFonts w:ascii="Arial" w:hAnsi="Arial" w:cs="Arial"/>
          <w:color w:val="000000"/>
          <w:sz w:val="16"/>
          <w:szCs w:val="16"/>
        </w:rPr>
        <w:t xml:space="preserve">A. </w:t>
      </w:r>
      <w:r w:rsidRPr="00705633">
        <w:rPr>
          <w:rFonts w:ascii="Arial" w:hAnsi="Arial" w:cs="Arial"/>
          <w:color w:val="000000"/>
          <w:sz w:val="16"/>
          <w:szCs w:val="16"/>
        </w:rPr>
        <w:t>Diaz, 21 - 47121 Forlì (FC)</w:t>
      </w:r>
    </w:p>
    <w:p w14:paraId="015B699D" w14:textId="77777777" w:rsidR="00200A1F" w:rsidRPr="00705633" w:rsidRDefault="00705633" w:rsidP="0070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6"/>
          <w:szCs w:val="16"/>
        </w:rPr>
      </w:pPr>
      <w:r w:rsidRPr="00705633">
        <w:rPr>
          <w:rFonts w:ascii="Arial" w:hAnsi="Arial" w:cs="Arial"/>
          <w:color w:val="000000"/>
          <w:sz w:val="16"/>
          <w:szCs w:val="16"/>
        </w:rPr>
        <w:t>Tel. +39.0543.</w:t>
      </w:r>
      <w:r w:rsidR="00C15C56">
        <w:rPr>
          <w:rFonts w:ascii="Arial" w:hAnsi="Arial" w:cs="Arial"/>
          <w:color w:val="000000"/>
          <w:sz w:val="16"/>
          <w:szCs w:val="16"/>
        </w:rPr>
        <w:t>1718125</w:t>
      </w:r>
      <w:r w:rsidRPr="00705633">
        <w:rPr>
          <w:rFonts w:ascii="Arial" w:hAnsi="Arial" w:cs="Arial"/>
          <w:color w:val="000000"/>
          <w:sz w:val="16"/>
          <w:szCs w:val="16"/>
        </w:rPr>
        <w:t xml:space="preserve"> - E-mail: liviatellus@legalmail.it - Sito: www.liviatellus.it</w:t>
      </w:r>
    </w:p>
    <w:p w14:paraId="2AEF6AC0" w14:textId="77777777" w:rsidR="00EC3F5A" w:rsidRPr="004F72EE" w:rsidRDefault="00EC3F5A" w:rsidP="00EC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line="276" w:lineRule="auto"/>
        <w:jc w:val="center"/>
        <w:rPr>
          <w:rFonts w:ascii="Arial" w:hAnsi="Arial" w:cs="Arial"/>
          <w:color w:val="000000"/>
          <w:sz w:val="16"/>
          <w:lang w:val="en-US"/>
        </w:rPr>
      </w:pPr>
    </w:p>
    <w:p w14:paraId="3DDF22DD" w14:textId="77777777" w:rsidR="00907D95" w:rsidRPr="004F72EE" w:rsidRDefault="00907D95" w:rsidP="00907D95">
      <w:pPr>
        <w:rPr>
          <w:lang w:val="en-US"/>
        </w:rPr>
      </w:pPr>
    </w:p>
    <w:p w14:paraId="344958D5" w14:textId="77777777" w:rsidR="00907D95" w:rsidRPr="004F72EE" w:rsidRDefault="00907D95" w:rsidP="00907D95">
      <w:pPr>
        <w:jc w:val="center"/>
        <w:rPr>
          <w:lang w:val="en-US"/>
        </w:rPr>
      </w:pPr>
    </w:p>
    <w:p w14:paraId="7CE1ABC2" w14:textId="77777777" w:rsidR="00907D95" w:rsidRPr="004F72EE" w:rsidRDefault="00907D95" w:rsidP="00907D95">
      <w:pPr>
        <w:jc w:val="center"/>
        <w:rPr>
          <w:lang w:val="en-US"/>
        </w:rPr>
      </w:pPr>
    </w:p>
    <w:p w14:paraId="78871D25" w14:textId="77777777" w:rsidR="00907D95" w:rsidRPr="004F72EE" w:rsidRDefault="00907D95" w:rsidP="00907D95">
      <w:pPr>
        <w:jc w:val="center"/>
        <w:rPr>
          <w:lang w:val="en-US"/>
        </w:rPr>
      </w:pPr>
    </w:p>
    <w:p w14:paraId="72761564" w14:textId="77777777" w:rsidR="00392250" w:rsidRPr="004F72EE" w:rsidRDefault="00392250" w:rsidP="00907D95">
      <w:pPr>
        <w:jc w:val="center"/>
        <w:rPr>
          <w:lang w:val="en-US"/>
        </w:rPr>
      </w:pPr>
    </w:p>
    <w:p w14:paraId="371F8E65" w14:textId="77777777" w:rsidR="00392250" w:rsidRPr="004F72EE" w:rsidRDefault="00392250" w:rsidP="00907D95">
      <w:pPr>
        <w:jc w:val="center"/>
        <w:rPr>
          <w:lang w:val="en-US"/>
        </w:rPr>
      </w:pPr>
    </w:p>
    <w:p w14:paraId="50A69647" w14:textId="77777777" w:rsidR="00392250" w:rsidRPr="004F72EE" w:rsidRDefault="00392250" w:rsidP="00907D95">
      <w:pPr>
        <w:jc w:val="center"/>
        <w:rPr>
          <w:lang w:val="en-US"/>
        </w:rPr>
      </w:pPr>
    </w:p>
    <w:p w14:paraId="21DFF69D" w14:textId="77777777" w:rsidR="00392250" w:rsidRPr="004F72EE" w:rsidRDefault="00392250" w:rsidP="00907D95">
      <w:pPr>
        <w:jc w:val="center"/>
        <w:rPr>
          <w:lang w:val="en-US"/>
        </w:rPr>
      </w:pPr>
    </w:p>
    <w:p w14:paraId="2804B031" w14:textId="77777777" w:rsidR="00392250" w:rsidRPr="004F72EE" w:rsidRDefault="00392250" w:rsidP="00907D95">
      <w:pPr>
        <w:jc w:val="center"/>
        <w:rPr>
          <w:lang w:val="en-US"/>
        </w:rPr>
      </w:pPr>
    </w:p>
    <w:p w14:paraId="56E80265" w14:textId="77777777" w:rsidR="004F72EE" w:rsidRDefault="004F72EE" w:rsidP="00907D95">
      <w:pPr>
        <w:jc w:val="center"/>
        <w:rPr>
          <w:lang w:val="en-US"/>
        </w:rPr>
      </w:pPr>
    </w:p>
    <w:p w14:paraId="1DB0B82E" w14:textId="77777777" w:rsidR="004F72EE" w:rsidRPr="004F72EE" w:rsidRDefault="004F72EE" w:rsidP="00907D95">
      <w:pPr>
        <w:jc w:val="center"/>
        <w:rPr>
          <w:lang w:val="en-US"/>
        </w:rPr>
      </w:pPr>
    </w:p>
    <w:p w14:paraId="1F968E3C" w14:textId="77777777" w:rsidR="003E146D" w:rsidRPr="004F72EE" w:rsidRDefault="003E146D" w:rsidP="00907D95">
      <w:pPr>
        <w:jc w:val="center"/>
        <w:rPr>
          <w:lang w:val="en-US"/>
        </w:rPr>
      </w:pPr>
    </w:p>
    <w:p w14:paraId="6DDB5F3F" w14:textId="77777777" w:rsidR="00392250" w:rsidRPr="004F72EE" w:rsidRDefault="00392250" w:rsidP="00907D95">
      <w:pPr>
        <w:jc w:val="center"/>
        <w:rPr>
          <w:lang w:val="en-US"/>
        </w:rPr>
      </w:pPr>
    </w:p>
    <w:p w14:paraId="13E1F0B8" w14:textId="77777777" w:rsidR="00392250" w:rsidRPr="004F72EE" w:rsidRDefault="00392250" w:rsidP="003E146D">
      <w:pPr>
        <w:rPr>
          <w:lang w:val="en-US"/>
        </w:rPr>
      </w:pPr>
    </w:p>
    <w:p w14:paraId="5DDC8DFF" w14:textId="77777777" w:rsidR="0055041E" w:rsidRPr="004615B2" w:rsidRDefault="00907D95" w:rsidP="0055041E">
      <w:pPr>
        <w:ind w:left="5670"/>
        <w:rPr>
          <w:rFonts w:ascii="Arial" w:hAnsi="Arial" w:cs="Arial"/>
          <w:sz w:val="20"/>
        </w:rPr>
      </w:pPr>
      <w:r>
        <w:rPr>
          <w:rFonts w:ascii="Arial" w:hAnsi="Arial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55041E" w:rsidRPr="004615B2">
        <w:rPr>
          <w:rFonts w:ascii="Arial" w:hAnsi="Arial" w:cs="Arial"/>
          <w:sz w:val="20"/>
        </w:rPr>
        <w:lastRenderedPageBreak/>
        <w:t xml:space="preserve">Alla Società </w:t>
      </w:r>
    </w:p>
    <w:p w14:paraId="71405097" w14:textId="77777777" w:rsidR="0055041E" w:rsidRPr="004615B2" w:rsidRDefault="0055041E" w:rsidP="0055041E">
      <w:pPr>
        <w:ind w:left="5670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Livia Tellus Romagna Holding S.p.A.</w:t>
      </w:r>
    </w:p>
    <w:p w14:paraId="4B60B2B5" w14:textId="77777777" w:rsidR="0055041E" w:rsidRPr="004615B2" w:rsidRDefault="0055041E" w:rsidP="0055041E">
      <w:pPr>
        <w:rPr>
          <w:rFonts w:ascii="Arial" w:hAnsi="Arial" w:cs="Arial"/>
          <w:sz w:val="20"/>
        </w:rPr>
      </w:pPr>
    </w:p>
    <w:p w14:paraId="57B49B5A" w14:textId="77777777" w:rsidR="0055041E" w:rsidRPr="004615B2" w:rsidRDefault="0055041E" w:rsidP="0055041E">
      <w:pPr>
        <w:jc w:val="center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RICHIESTA DI ACCESSO CIVICO</w:t>
      </w:r>
    </w:p>
    <w:p w14:paraId="46B89E1E" w14:textId="77777777" w:rsidR="0055041E" w:rsidRPr="004615B2" w:rsidRDefault="0055041E" w:rsidP="0055041E">
      <w:pPr>
        <w:jc w:val="center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(ai sensi dell’art. 5, comma </w:t>
      </w:r>
      <w:r w:rsidR="00A03F39">
        <w:rPr>
          <w:rFonts w:ascii="Arial" w:hAnsi="Arial" w:cs="Arial"/>
          <w:sz w:val="20"/>
        </w:rPr>
        <w:t>1</w:t>
      </w:r>
      <w:r w:rsidRPr="004615B2">
        <w:rPr>
          <w:rFonts w:ascii="Arial" w:hAnsi="Arial" w:cs="Arial"/>
          <w:sz w:val="20"/>
        </w:rPr>
        <w:t xml:space="preserve">, </w:t>
      </w:r>
      <w:proofErr w:type="spellStart"/>
      <w:r w:rsidRPr="004615B2">
        <w:rPr>
          <w:rFonts w:ascii="Arial" w:hAnsi="Arial" w:cs="Arial"/>
          <w:sz w:val="20"/>
        </w:rPr>
        <w:t>D.Lgs.</w:t>
      </w:r>
      <w:proofErr w:type="spellEnd"/>
      <w:r w:rsidRPr="004615B2">
        <w:rPr>
          <w:rFonts w:ascii="Arial" w:hAnsi="Arial" w:cs="Arial"/>
          <w:sz w:val="20"/>
        </w:rPr>
        <w:t xml:space="preserve"> n. 33/2013)</w:t>
      </w:r>
    </w:p>
    <w:p w14:paraId="3396B73F" w14:textId="77777777" w:rsidR="0055041E" w:rsidRPr="004615B2" w:rsidRDefault="0055041E" w:rsidP="0055041E">
      <w:pPr>
        <w:rPr>
          <w:rFonts w:ascii="Arial" w:hAnsi="Arial" w:cs="Arial"/>
          <w:sz w:val="20"/>
        </w:rPr>
      </w:pPr>
    </w:p>
    <w:p w14:paraId="3800B744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Il/la sottoscritto/a cognome _______________________ nome _______________________ nato/a </w:t>
      </w:r>
      <w:proofErr w:type="spellStart"/>
      <w:r w:rsidRPr="004615B2">
        <w:rPr>
          <w:rFonts w:ascii="Arial" w:hAnsi="Arial" w:cs="Arial"/>
          <w:sz w:val="20"/>
        </w:rPr>
        <w:t>a</w:t>
      </w:r>
      <w:proofErr w:type="spellEnd"/>
      <w:r w:rsidRPr="004615B2">
        <w:rPr>
          <w:rFonts w:ascii="Arial" w:hAnsi="Arial" w:cs="Arial"/>
          <w:sz w:val="20"/>
        </w:rPr>
        <w:t xml:space="preserve"> ____________________________________ (prov.____) il ____________________ residente a _______________________ (prov._____) Via _____________________________ n.____ e-mail __________________________________________ </w:t>
      </w:r>
      <w:proofErr w:type="spellStart"/>
      <w:r w:rsidRPr="004615B2">
        <w:rPr>
          <w:rFonts w:ascii="Arial" w:hAnsi="Arial" w:cs="Arial"/>
          <w:sz w:val="20"/>
        </w:rPr>
        <w:t>cell</w:t>
      </w:r>
      <w:proofErr w:type="spellEnd"/>
      <w:r w:rsidRPr="004615B2">
        <w:rPr>
          <w:rFonts w:ascii="Arial" w:hAnsi="Arial" w:cs="Arial"/>
          <w:sz w:val="20"/>
        </w:rPr>
        <w:t xml:space="preserve"> ________________ tel. _________________, ai sensi e per gli effetti dell’art. 5, comma 2, </w:t>
      </w:r>
      <w:proofErr w:type="spellStart"/>
      <w:r w:rsidRPr="004615B2">
        <w:rPr>
          <w:rFonts w:ascii="Arial" w:hAnsi="Arial" w:cs="Arial"/>
          <w:sz w:val="20"/>
        </w:rPr>
        <w:t>D.Lgs.</w:t>
      </w:r>
      <w:proofErr w:type="spellEnd"/>
      <w:r w:rsidRPr="004615B2">
        <w:rPr>
          <w:rFonts w:ascii="Arial" w:hAnsi="Arial" w:cs="Arial"/>
          <w:sz w:val="20"/>
        </w:rPr>
        <w:t xml:space="preserve"> n. 33/2013, disciplinanti il diritto di accesso generalizzato ai dati e documenti detenuti dalla Società LIVIA TELLUS ROMAGNA HOLDING S.p.A.</w:t>
      </w:r>
    </w:p>
    <w:p w14:paraId="0E837B35" w14:textId="77777777" w:rsidR="0055041E" w:rsidRPr="004615B2" w:rsidRDefault="0055041E" w:rsidP="0055041E">
      <w:pPr>
        <w:spacing w:before="120" w:after="120" w:line="280" w:lineRule="exact"/>
        <w:jc w:val="center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C</w:t>
      </w:r>
      <w:r w:rsidR="00A03F39">
        <w:rPr>
          <w:rFonts w:ascii="Arial" w:hAnsi="Arial" w:cs="Arial"/>
          <w:sz w:val="20"/>
        </w:rPr>
        <w:t>onsiderata</w:t>
      </w:r>
    </w:p>
    <w:p w14:paraId="651A4903" w14:textId="77777777" w:rsidR="00A03F39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□ </w:t>
      </w:r>
      <w:r w:rsidR="00A03F39">
        <w:rPr>
          <w:rFonts w:ascii="Arial" w:hAnsi="Arial" w:cs="Arial"/>
          <w:sz w:val="20"/>
        </w:rPr>
        <w:t>l’omessa pubblicazione</w:t>
      </w:r>
    </w:p>
    <w:p w14:paraId="3C6FF119" w14:textId="77777777" w:rsidR="0055041E" w:rsidRPr="004615B2" w:rsidRDefault="00A03F39" w:rsidP="0055041E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5041E" w:rsidRPr="004615B2">
        <w:rPr>
          <w:rFonts w:ascii="Arial" w:hAnsi="Arial" w:cs="Arial"/>
          <w:sz w:val="20"/>
        </w:rPr>
        <w:t xml:space="preserve"> </w:t>
      </w:r>
    </w:p>
    <w:p w14:paraId="2D813356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□ </w:t>
      </w:r>
      <w:r w:rsidR="00A03F39">
        <w:rPr>
          <w:rFonts w:ascii="Arial" w:hAnsi="Arial" w:cs="Arial"/>
          <w:sz w:val="20"/>
        </w:rPr>
        <w:t>la pubblicazione parziale</w:t>
      </w:r>
      <w:r w:rsidRPr="004615B2">
        <w:rPr>
          <w:rFonts w:ascii="Arial" w:hAnsi="Arial" w:cs="Arial"/>
          <w:sz w:val="20"/>
        </w:rPr>
        <w:t xml:space="preserve"> </w:t>
      </w:r>
    </w:p>
    <w:p w14:paraId="509B2942" w14:textId="10BA3243" w:rsidR="0055041E" w:rsidRPr="004615B2" w:rsidRDefault="00F43A09" w:rsidP="0055041E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A03F39">
        <w:rPr>
          <w:rFonts w:ascii="Arial" w:hAnsi="Arial" w:cs="Arial"/>
          <w:sz w:val="20"/>
        </w:rPr>
        <w:t>el seguente documento / informazione /dato, che in base alla normativa vigente non risulta pubblicato sul sito istituzionale di Codesta Società</w:t>
      </w:r>
    </w:p>
    <w:p w14:paraId="6B8A9999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</w:p>
    <w:p w14:paraId="3F336D81" w14:textId="77777777" w:rsidR="0055041E" w:rsidRPr="004615B2" w:rsidRDefault="00A03F39" w:rsidP="0055041E">
      <w:pPr>
        <w:spacing w:after="120"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CHIEDE</w:t>
      </w:r>
    </w:p>
    <w:p w14:paraId="32FCCF7F" w14:textId="77777777" w:rsidR="0055041E" w:rsidRPr="004615B2" w:rsidRDefault="00A03F39" w:rsidP="0055041E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 sensi e per gli effetti dell’art. 5, comma 1, del </w:t>
      </w:r>
      <w:proofErr w:type="spellStart"/>
      <w:r>
        <w:rPr>
          <w:rFonts w:ascii="Arial" w:hAnsi="Arial" w:cs="Arial"/>
          <w:sz w:val="20"/>
        </w:rPr>
        <w:t>D.Lgs.</w:t>
      </w:r>
      <w:proofErr w:type="spellEnd"/>
      <w:r>
        <w:rPr>
          <w:rFonts w:ascii="Arial" w:hAnsi="Arial" w:cs="Arial"/>
          <w:sz w:val="20"/>
        </w:rPr>
        <w:t xml:space="preserve"> n. 33/2013 e </w:t>
      </w:r>
      <w:proofErr w:type="spellStart"/>
      <w:r>
        <w:rPr>
          <w:rFonts w:ascii="Arial" w:hAnsi="Arial" w:cs="Arial"/>
          <w:sz w:val="20"/>
        </w:rPr>
        <w:t>s.m.i.</w:t>
      </w:r>
      <w:proofErr w:type="spellEnd"/>
      <w:r>
        <w:rPr>
          <w:rFonts w:ascii="Arial" w:hAnsi="Arial" w:cs="Arial"/>
          <w:sz w:val="20"/>
        </w:rPr>
        <w:t>, la pubblicazione di quanto richiesto e la comunicazione al medesimo dell’avvenuta pubblicazione, con indicazione del collegamento ipertestuale al dato/informazione oggetto dell’istanza.</w:t>
      </w:r>
      <w:r w:rsidR="0055041E" w:rsidRPr="004615B2">
        <w:rPr>
          <w:rFonts w:ascii="Arial" w:hAnsi="Arial" w:cs="Arial"/>
          <w:sz w:val="20"/>
        </w:rPr>
        <w:t xml:space="preserve"> </w:t>
      </w:r>
    </w:p>
    <w:p w14:paraId="27B1089D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□ di </w:t>
      </w:r>
      <w:r w:rsidR="00A03F39">
        <w:rPr>
          <w:rFonts w:ascii="Arial" w:hAnsi="Arial" w:cs="Arial"/>
          <w:sz w:val="20"/>
        </w:rPr>
        <w:t>fornire il seguente</w:t>
      </w:r>
      <w:r w:rsidRPr="004615B2">
        <w:rPr>
          <w:rFonts w:ascii="Arial" w:hAnsi="Arial" w:cs="Arial"/>
          <w:sz w:val="20"/>
        </w:rPr>
        <w:t xml:space="preserve"> indirizzo di posta elettronica ______________________________________ </w:t>
      </w:r>
      <w:r w:rsidR="00A03F39">
        <w:rPr>
          <w:rFonts w:ascii="Arial" w:hAnsi="Arial" w:cs="Arial"/>
          <w:sz w:val="20"/>
        </w:rPr>
        <w:t>e/o</w:t>
      </w:r>
      <w:r w:rsidRPr="004615B2">
        <w:rPr>
          <w:rFonts w:ascii="Arial" w:hAnsi="Arial" w:cs="Arial"/>
          <w:sz w:val="20"/>
        </w:rPr>
        <w:t xml:space="preserve"> </w:t>
      </w:r>
      <w:r w:rsidR="00A03F39">
        <w:rPr>
          <w:rFonts w:ascii="Arial" w:hAnsi="Arial" w:cs="Arial"/>
          <w:sz w:val="20"/>
        </w:rPr>
        <w:t>i</w:t>
      </w:r>
      <w:r w:rsidRPr="004615B2">
        <w:rPr>
          <w:rFonts w:ascii="Arial" w:hAnsi="Arial" w:cs="Arial"/>
          <w:sz w:val="20"/>
        </w:rPr>
        <w:t>l seguente n. di fax___________________.</w:t>
      </w:r>
    </w:p>
    <w:p w14:paraId="4DA441D5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</w:p>
    <w:p w14:paraId="317E5734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(luogo e data) ___________________________________</w:t>
      </w:r>
    </w:p>
    <w:p w14:paraId="56E44307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</w:p>
    <w:p w14:paraId="0DEC34EB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(firma per esteso leggibile) ________________________ </w:t>
      </w:r>
    </w:p>
    <w:p w14:paraId="39B6D8E3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Si allega copia: del proprio documento d’identità e informativa privacy.</w:t>
      </w:r>
    </w:p>
    <w:p w14:paraId="36AB5B2D" w14:textId="77777777" w:rsidR="0055041E" w:rsidRDefault="0055041E" w:rsidP="0055041E">
      <w:pPr>
        <w:spacing w:line="280" w:lineRule="exact"/>
        <w:rPr>
          <w:rFonts w:ascii="Arial" w:hAnsi="Arial" w:cs="Arial"/>
          <w:sz w:val="22"/>
          <w:szCs w:val="22"/>
        </w:rPr>
      </w:pPr>
    </w:p>
    <w:p w14:paraId="5253F646" w14:textId="1EA73739" w:rsidR="00F43A09" w:rsidRPr="00523DD8" w:rsidRDefault="00F43A09" w:rsidP="00F43A09">
      <w:pPr>
        <w:spacing w:before="120" w:after="120"/>
        <w:jc w:val="center"/>
        <w:rPr>
          <w:rFonts w:ascii="Arial" w:hAnsi="Arial" w:cs="Arial"/>
          <w:b/>
          <w:bCs/>
          <w:szCs w:val="18"/>
        </w:rPr>
      </w:pPr>
      <w:r w:rsidRPr="00523DD8">
        <w:rPr>
          <w:rFonts w:ascii="Arial" w:hAnsi="Arial" w:cs="Arial"/>
          <w:b/>
          <w:bCs/>
          <w:szCs w:val="18"/>
        </w:rPr>
        <w:t>INFORMATIVA SUL TRATTAMENTO DEI DATI PERSONALI IN TEMA DI ACCESSO CIVICO</w:t>
      </w:r>
    </w:p>
    <w:p w14:paraId="7A1BCB4B" w14:textId="77777777" w:rsidR="00F43A09" w:rsidRPr="00523DD8" w:rsidRDefault="00F43A09" w:rsidP="00F43A09">
      <w:pPr>
        <w:rPr>
          <w:rFonts w:ascii="Arial" w:hAnsi="Arial" w:cs="Arial"/>
          <w:b/>
          <w:bCs/>
          <w:sz w:val="16"/>
          <w:szCs w:val="16"/>
        </w:rPr>
      </w:pPr>
      <w:r w:rsidRPr="00523DD8">
        <w:rPr>
          <w:rFonts w:ascii="Arial" w:hAnsi="Arial" w:cs="Arial"/>
          <w:b/>
          <w:bCs/>
          <w:sz w:val="16"/>
          <w:szCs w:val="16"/>
        </w:rPr>
        <w:t>GLOSSARIO</w:t>
      </w:r>
    </w:p>
    <w:p w14:paraId="175303B8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Ai fini della presente informativa, s’intende per: </w:t>
      </w:r>
    </w:p>
    <w:p w14:paraId="66C26CE7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“dato personale”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qualsiasi informazione riguardante una persona fisica identificata o identificabile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(“interessato”); si considera identificabile la persona fisica che può essere identificata, direttamente o indirettamente, con particolare riferimento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a un identificativo come il nome, un numero di identificazione, dati relativi all’ubicazione, un identificativo </w:t>
      </w:r>
      <w:r w:rsidRPr="00523DD8">
        <w:rPr>
          <w:rFonts w:ascii="Arial" w:hAnsi="Arial" w:cs="Arial"/>
          <w:i/>
          <w:iCs/>
          <w:sz w:val="16"/>
          <w:szCs w:val="16"/>
        </w:rPr>
        <w:t xml:space="preserve">online </w:t>
      </w:r>
      <w:r w:rsidRPr="00523DD8">
        <w:rPr>
          <w:rFonts w:ascii="Arial" w:hAnsi="Arial" w:cs="Arial"/>
          <w:sz w:val="16"/>
          <w:szCs w:val="16"/>
        </w:rPr>
        <w:t>o a uno o più elementi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caratteristici della sua identità fisica, fisiologica, genetica, psichica, economica, culturale o sociale; </w:t>
      </w:r>
    </w:p>
    <w:p w14:paraId="4BD8C990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“trattamento”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qualunque operazione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o insieme di operazioni, compiute con o senza l’ausilio di strumenti elettronici, applicate a dati personali o insiemi di dati personali, come la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raccolta, la registrazione, l’organizzazione, la strutturazione, la conservazione, l’adattamento, la modifica, l’estrazione, la consultazione, l’uso, la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comunicazione mediante trasmissione, diffusione, o qualsiasi altra forma di messa a disposizione, il raffronto o l’interconnessione, la limitazione,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la cancellazione o la distruzione; </w:t>
      </w:r>
    </w:p>
    <w:p w14:paraId="56B96583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“limitazione di trattamento”</w:t>
      </w:r>
      <w:r>
        <w:rPr>
          <w:rFonts w:ascii="Arial" w:eastAsia="Calibri-Bold" w:hAnsi="Arial" w:cs="Arial"/>
          <w:b/>
          <w:bCs/>
          <w:sz w:val="16"/>
          <w:szCs w:val="16"/>
        </w:rPr>
        <w:t xml:space="preserve">: </w:t>
      </w:r>
      <w:r w:rsidRPr="00523DD8">
        <w:rPr>
          <w:rFonts w:ascii="Arial" w:hAnsi="Arial" w:cs="Arial"/>
          <w:sz w:val="16"/>
          <w:szCs w:val="16"/>
        </w:rPr>
        <w:t>il contrassegno dei dati personali conservati con l’obiettivo di limitarne il trattamento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in futuro; </w:t>
      </w:r>
    </w:p>
    <w:p w14:paraId="21784861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“profilazione”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qualsiasi forma di trattamento automatizzato di dati personali consistente nell’utilizzo di tali dati personali per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valutare determinati aspetti personali relativi a una persona fisica, in particolare per analizzare o prevedere aspetti riguardanti il rendimento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professionale, la situazione economica, la salute, le preferenze personali, gli interessi, l’affidabilità, il comportamento, l’ubicazione o gli spostamenti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di detta persona fisica; 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“titolare del trattamento” → </w:t>
      </w:r>
      <w:r w:rsidRPr="00523DD8">
        <w:rPr>
          <w:rFonts w:ascii="Arial" w:hAnsi="Arial" w:cs="Arial"/>
          <w:sz w:val="16"/>
          <w:szCs w:val="16"/>
        </w:rPr>
        <w:t>la persona fisica o giuridica, l’autorità pubblica, il servizio o altro organismo che,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singolarmente o insieme ad altri, determina le finalità e i mezzi del trattamento di dati personali; </w:t>
      </w:r>
    </w:p>
    <w:p w14:paraId="1E7D7966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“responsabile del trattamento”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la persona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fisica o giuridica, l’autorità pubblica, il servizio o altro organismo che tratta dati personali per conto del titolare del trattamento; </w:t>
      </w:r>
    </w:p>
    <w:p w14:paraId="4EA6EE75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“responsabile</w:t>
      </w:r>
      <w:r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della protezione dei dati” </w:t>
      </w:r>
      <w:r w:rsidRPr="00523DD8">
        <w:rPr>
          <w:rFonts w:ascii="Arial" w:hAnsi="Arial" w:cs="Arial"/>
          <w:sz w:val="16"/>
          <w:szCs w:val="16"/>
        </w:rPr>
        <w:t xml:space="preserve">(o </w:t>
      </w:r>
      <w:r w:rsidRPr="00523DD8">
        <w:rPr>
          <w:rFonts w:ascii="Arial" w:hAnsi="Arial" w:cs="Arial"/>
          <w:b/>
          <w:bCs/>
          <w:i/>
          <w:iCs/>
          <w:sz w:val="16"/>
          <w:szCs w:val="16"/>
        </w:rPr>
        <w:t xml:space="preserve">“Data </w:t>
      </w:r>
      <w:proofErr w:type="spellStart"/>
      <w:r w:rsidRPr="00523DD8">
        <w:rPr>
          <w:rFonts w:ascii="Arial" w:hAnsi="Arial" w:cs="Arial"/>
          <w:b/>
          <w:bCs/>
          <w:i/>
          <w:iCs/>
          <w:sz w:val="16"/>
          <w:szCs w:val="16"/>
        </w:rPr>
        <w:t>Protection</w:t>
      </w:r>
      <w:proofErr w:type="spellEnd"/>
      <w:r w:rsidRPr="00523DD8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523DD8">
        <w:rPr>
          <w:rFonts w:ascii="Arial" w:hAnsi="Arial" w:cs="Arial"/>
          <w:b/>
          <w:bCs/>
          <w:i/>
          <w:iCs/>
          <w:sz w:val="16"/>
          <w:szCs w:val="16"/>
        </w:rPr>
        <w:t>Officer</w:t>
      </w:r>
      <w:proofErr w:type="spellEnd"/>
      <w:r w:rsidRPr="00523DD8">
        <w:rPr>
          <w:rFonts w:ascii="Arial" w:hAnsi="Arial" w:cs="Arial"/>
          <w:b/>
          <w:bCs/>
          <w:i/>
          <w:iCs/>
          <w:sz w:val="16"/>
          <w:szCs w:val="16"/>
        </w:rPr>
        <w:t>”</w:t>
      </w:r>
      <w:r w:rsidRPr="00523DD8">
        <w:rPr>
          <w:rFonts w:ascii="Arial" w:hAnsi="Arial" w:cs="Arial"/>
          <w:sz w:val="16"/>
          <w:szCs w:val="16"/>
        </w:rPr>
        <w:t xml:space="preserve">: di seguito, anche 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>“D.P.O.”</w:t>
      </w:r>
      <w:r w:rsidRPr="00523DD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il soggetto avente il compito di fornire consulenza al titolare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del trattamento o al responsabile del trattamento, previa apposita designazione da parte di tale titolare o responsabile, circa gli obblighi normativi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in tema di protezione dei dati personali e di monitorarne l’osservanza, nonché di fungere da raccordo fra il medesimo titolare del trattamento 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responsabile del trattamento e il Garante per la protezione dei dati personali;</w:t>
      </w:r>
    </w:p>
    <w:p w14:paraId="7516E561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lastRenderedPageBreak/>
        <w:t>“normativa applicabile”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qualunque disposizione o insieme di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disposizioni – di qualunque rango – appartenente al diritto dell’Unione Europea e/o della Repubblica Italiana tempo per tempo vigente, inclusa la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normativa privacy; </w:t>
      </w:r>
    </w:p>
    <w:p w14:paraId="0A6AA324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“normativa privacy”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qualunque disposizione o insieme di disposizioni – di qualunque rango – appartenente alla normativa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dell’Unione Europea e/o della Repubblica Italiana, tempo per tempo vigente, in materia di protezione dei dati personali – in particolare, ma non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esclusivamente, il Regolamento U.E. n. 679/2016, relativo alla protezione delle persone fisiche con riguardo al trattamento dei dati personali,</w:t>
      </w:r>
      <w:r>
        <w:rPr>
          <w:rFonts w:ascii="Arial" w:hAnsi="Arial" w:cs="Arial"/>
          <w:sz w:val="16"/>
          <w:szCs w:val="16"/>
        </w:rPr>
        <w:t xml:space="preserve"> e</w:t>
      </w:r>
      <w:r w:rsidRPr="00523DD8">
        <w:rPr>
          <w:rFonts w:ascii="Arial" w:hAnsi="Arial" w:cs="Arial"/>
          <w:sz w:val="16"/>
          <w:szCs w:val="16"/>
        </w:rPr>
        <w:t xml:space="preserve"> alla libera circolazione di tali dati (Regolamento generale sulla protezione dei dati: di seguito, anche “R.G.P.D.”) e il </w:t>
      </w:r>
      <w:proofErr w:type="spellStart"/>
      <w:r>
        <w:rPr>
          <w:rFonts w:ascii="Arial" w:hAnsi="Arial" w:cs="Arial"/>
          <w:sz w:val="16"/>
          <w:szCs w:val="16"/>
        </w:rPr>
        <w:t>D.Lgs.</w:t>
      </w:r>
      <w:proofErr w:type="spellEnd"/>
      <w:r w:rsidRPr="00523DD8">
        <w:rPr>
          <w:rFonts w:ascii="Arial" w:hAnsi="Arial" w:cs="Arial"/>
          <w:sz w:val="16"/>
          <w:szCs w:val="16"/>
        </w:rPr>
        <w:t xml:space="preserve"> n.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196/2003 e successive modifiche e integrazioni, recante il Codice in materia di protezione dei dati personali (di seguito, anche “Codice privacy”), inclusi i provvedimenti adottati dal Garante per la protezione dei dati personali e le linee guida elaborate dal Comitato europeo per la protezione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dei dati (</w:t>
      </w:r>
      <w:proofErr w:type="spellStart"/>
      <w:r w:rsidRPr="00523DD8">
        <w:rPr>
          <w:rFonts w:ascii="Arial" w:hAnsi="Arial" w:cs="Arial"/>
          <w:i/>
          <w:iCs/>
          <w:sz w:val="16"/>
          <w:szCs w:val="16"/>
        </w:rPr>
        <w:t>European</w:t>
      </w:r>
      <w:proofErr w:type="spellEnd"/>
      <w:r w:rsidRPr="00523DD8">
        <w:rPr>
          <w:rFonts w:ascii="Arial" w:hAnsi="Arial" w:cs="Arial"/>
          <w:i/>
          <w:iCs/>
          <w:sz w:val="16"/>
          <w:szCs w:val="16"/>
        </w:rPr>
        <w:t xml:space="preserve"> Data </w:t>
      </w:r>
      <w:proofErr w:type="spellStart"/>
      <w:r w:rsidRPr="00523DD8">
        <w:rPr>
          <w:rFonts w:ascii="Arial" w:hAnsi="Arial" w:cs="Arial"/>
          <w:i/>
          <w:iCs/>
          <w:sz w:val="16"/>
          <w:szCs w:val="16"/>
        </w:rPr>
        <w:t>Protection</w:t>
      </w:r>
      <w:proofErr w:type="spellEnd"/>
      <w:r w:rsidRPr="00523DD8">
        <w:rPr>
          <w:rFonts w:ascii="Arial" w:hAnsi="Arial" w:cs="Arial"/>
          <w:i/>
          <w:iCs/>
          <w:sz w:val="16"/>
          <w:szCs w:val="16"/>
        </w:rPr>
        <w:t xml:space="preserve"> Board</w:t>
      </w:r>
      <w:r w:rsidRPr="00523DD8">
        <w:rPr>
          <w:rFonts w:ascii="Arial" w:hAnsi="Arial" w:cs="Arial"/>
          <w:sz w:val="16"/>
          <w:szCs w:val="16"/>
        </w:rPr>
        <w:t>: E.D.P.B.).</w:t>
      </w:r>
    </w:p>
    <w:p w14:paraId="38015AF2" w14:textId="77777777" w:rsidR="00F43A09" w:rsidRPr="00523DD8" w:rsidRDefault="00F43A09" w:rsidP="00F43A09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TITOLARE DEL TRATTAMENTO E DATI DI CONTATTO DEL RESPONSABILE DELLA PROTEZIONE DEI DATI (D.P.O.)</w:t>
      </w:r>
    </w:p>
    <w:p w14:paraId="270AB89A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Titolare del trattamento: </w:t>
      </w:r>
      <w:r w:rsidRPr="00523DD8">
        <w:rPr>
          <w:rFonts w:ascii="Arial" w:hAnsi="Arial" w:cs="Arial"/>
          <w:sz w:val="16"/>
          <w:szCs w:val="16"/>
        </w:rPr>
        <w:t>LIVIA TELLUS ROMAGNA HOLDING S.</w:t>
      </w:r>
      <w:r>
        <w:rPr>
          <w:rFonts w:ascii="Arial" w:hAnsi="Arial" w:cs="Arial"/>
          <w:sz w:val="16"/>
          <w:szCs w:val="16"/>
        </w:rPr>
        <w:t>p</w:t>
      </w:r>
      <w:r w:rsidRPr="00523DD8">
        <w:rPr>
          <w:rFonts w:ascii="Arial" w:hAnsi="Arial" w:cs="Arial"/>
          <w:sz w:val="16"/>
          <w:szCs w:val="16"/>
        </w:rPr>
        <w:t>.A. (di seguito, anche “Titolare”), partita I.V.A. 03943760409, con sede legale in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Piazza A. Saffi n. 8, 47121 Forlì (FC) e sede operativa in Corso A. Diaz n. 21, 47121 Forlì (FC), tel. 0543.1718125, fax 0543.712257, indirizzo e-mail</w:t>
      </w:r>
      <w:r>
        <w:rPr>
          <w:rFonts w:ascii="Arial" w:hAnsi="Arial" w:cs="Arial"/>
          <w:sz w:val="16"/>
          <w:szCs w:val="16"/>
        </w:rPr>
        <w:t xml:space="preserve"> direttore</w:t>
      </w:r>
      <w:r w:rsidRPr="00523DD8">
        <w:rPr>
          <w:rFonts w:ascii="Arial" w:hAnsi="Arial" w:cs="Arial"/>
          <w:sz w:val="16"/>
          <w:szCs w:val="16"/>
        </w:rPr>
        <w:t xml:space="preserve">@liviatellus.it, indirizzo </w:t>
      </w:r>
      <w:r>
        <w:rPr>
          <w:rFonts w:ascii="Arial" w:hAnsi="Arial" w:cs="Arial"/>
          <w:sz w:val="16"/>
          <w:szCs w:val="16"/>
        </w:rPr>
        <w:t>P.E.C.</w:t>
      </w:r>
      <w:r w:rsidRPr="00523DD8">
        <w:rPr>
          <w:rFonts w:ascii="Arial" w:hAnsi="Arial" w:cs="Arial"/>
          <w:sz w:val="16"/>
          <w:szCs w:val="16"/>
        </w:rPr>
        <w:t xml:space="preserve"> liviatellus@legalmail.it.</w:t>
      </w:r>
    </w:p>
    <w:p w14:paraId="6158B8BF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Dati di contatto del D.P.O.: </w:t>
      </w:r>
      <w:r w:rsidRPr="00523DD8">
        <w:rPr>
          <w:rFonts w:ascii="Arial" w:hAnsi="Arial" w:cs="Arial"/>
          <w:sz w:val="16"/>
          <w:szCs w:val="16"/>
        </w:rPr>
        <w:t xml:space="preserve">indirizzo e-mail info@intelligencesecurity.it, indirizzo </w:t>
      </w:r>
      <w:r>
        <w:rPr>
          <w:rFonts w:ascii="Arial" w:hAnsi="Arial" w:cs="Arial"/>
          <w:sz w:val="16"/>
          <w:szCs w:val="16"/>
        </w:rPr>
        <w:t>P.E.C</w:t>
      </w:r>
      <w:r w:rsidRPr="00523DD8">
        <w:rPr>
          <w:rFonts w:ascii="Arial" w:hAnsi="Arial" w:cs="Arial"/>
          <w:sz w:val="16"/>
          <w:szCs w:val="16"/>
        </w:rPr>
        <w:t>. t-t.intelsecur@pec.it.</w:t>
      </w:r>
    </w:p>
    <w:p w14:paraId="23B45832" w14:textId="77777777" w:rsidR="00F43A09" w:rsidRPr="00523DD8" w:rsidRDefault="00F43A09" w:rsidP="00F43A09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OGGETTO, FINALITA E BASI GIURIDICHE DEL TRATTAMENTO – NATURA DEL CONFERIMENTO DEI DATI</w:t>
      </w:r>
    </w:p>
    <w:p w14:paraId="58A843B7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La presente informativa, resa ai sensi dell’art. 13 R.G.P.D., riguarda il trattamento dei dati personali (di seguito, anche “Dati”) diretto a consentire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l’esercizio del diritto c.d. di accesso civico ai sensi dell’art. 5 del </w:t>
      </w:r>
      <w:proofErr w:type="spellStart"/>
      <w:r w:rsidRPr="00523DD8">
        <w:rPr>
          <w:rFonts w:ascii="Arial" w:hAnsi="Arial" w:cs="Arial"/>
          <w:sz w:val="16"/>
          <w:szCs w:val="16"/>
        </w:rPr>
        <w:t>D.Lgs.</w:t>
      </w:r>
      <w:proofErr w:type="spellEnd"/>
      <w:r w:rsidRPr="00523DD8">
        <w:rPr>
          <w:rFonts w:ascii="Arial" w:hAnsi="Arial" w:cs="Arial"/>
          <w:sz w:val="16"/>
          <w:szCs w:val="16"/>
        </w:rPr>
        <w:t xml:space="preserve"> n. 33/2013 e </w:t>
      </w:r>
      <w:proofErr w:type="spellStart"/>
      <w:r w:rsidRPr="00523DD8">
        <w:rPr>
          <w:rFonts w:ascii="Arial" w:hAnsi="Arial" w:cs="Arial"/>
          <w:sz w:val="16"/>
          <w:szCs w:val="16"/>
        </w:rPr>
        <w:t>s.m.i.</w:t>
      </w:r>
      <w:proofErr w:type="spellEnd"/>
      <w:r w:rsidRPr="00523DD8">
        <w:rPr>
          <w:rFonts w:ascii="Arial" w:hAnsi="Arial" w:cs="Arial"/>
          <w:sz w:val="16"/>
          <w:szCs w:val="16"/>
        </w:rPr>
        <w:t xml:space="preserve"> (</w:t>
      </w:r>
      <w:r w:rsidRPr="00523DD8">
        <w:rPr>
          <w:rFonts w:ascii="Arial" w:hAnsi="Arial" w:cs="Arial"/>
          <w:i/>
          <w:iCs/>
          <w:sz w:val="16"/>
          <w:szCs w:val="16"/>
        </w:rPr>
        <w:t>Riordino della disciplina riguardante il diritto di accesso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523DD8">
        <w:rPr>
          <w:rFonts w:ascii="Arial" w:hAnsi="Arial" w:cs="Arial"/>
          <w:i/>
          <w:iCs/>
          <w:sz w:val="16"/>
          <w:szCs w:val="16"/>
        </w:rPr>
        <w:t>civico e gli obblighi di pubblicità, trasparenza e diffusione di informazioni da parte delle pubbliche amministrazioni</w:t>
      </w:r>
      <w:r w:rsidRPr="00523DD8">
        <w:rPr>
          <w:rFonts w:ascii="Arial" w:hAnsi="Arial" w:cs="Arial"/>
          <w:sz w:val="16"/>
          <w:szCs w:val="16"/>
        </w:rPr>
        <w:t>) e/o lo svolgimento di tutte le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attività collegate e funzionali alla gestione del relativo procedimento amministrativo, compresa la richiesta di riesame. Il trattamento dei Dati è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lecito in quanto posto in essere:</w:t>
      </w:r>
    </w:p>
    <w:p w14:paraId="4A3A9D3F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• per l’adempimento di un obbligo legale cui è soggetto il titolare del trattamento (art. 6, par. 1, lett. </w:t>
      </w:r>
      <w:r w:rsidRPr="00523DD8">
        <w:rPr>
          <w:rFonts w:ascii="Arial" w:hAnsi="Arial" w:cs="Arial"/>
          <w:i/>
          <w:iCs/>
          <w:sz w:val="16"/>
          <w:szCs w:val="16"/>
        </w:rPr>
        <w:t>c)</w:t>
      </w:r>
      <w:r w:rsidRPr="00523DD8">
        <w:rPr>
          <w:rFonts w:ascii="Arial" w:hAnsi="Arial" w:cs="Arial"/>
          <w:sz w:val="16"/>
          <w:szCs w:val="16"/>
        </w:rPr>
        <w:t>, R.G.P.D.);</w:t>
      </w:r>
    </w:p>
    <w:p w14:paraId="45AF4497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• per l’esecuzione di un compito d’interesse pubblico (art. 6, par. 1, lett. </w:t>
      </w:r>
      <w:r w:rsidRPr="00523DD8">
        <w:rPr>
          <w:rFonts w:ascii="Arial" w:hAnsi="Arial" w:cs="Arial"/>
          <w:i/>
          <w:iCs/>
          <w:sz w:val="16"/>
          <w:szCs w:val="16"/>
        </w:rPr>
        <w:t>e)</w:t>
      </w:r>
      <w:r w:rsidRPr="00523DD8">
        <w:rPr>
          <w:rFonts w:ascii="Arial" w:hAnsi="Arial" w:cs="Arial"/>
          <w:sz w:val="16"/>
          <w:szCs w:val="16"/>
        </w:rPr>
        <w:t>, R.G.P.D.). Il conferimento dei Dati è necessario per il perseguimento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delle finalità illustrate; pertanto, in mancanza di tale conferimento, sarà impossibile perseguirle.</w:t>
      </w:r>
    </w:p>
    <w:p w14:paraId="6FE7325D" w14:textId="77777777" w:rsidR="00F43A09" w:rsidRPr="00523DD8" w:rsidRDefault="00F43A09" w:rsidP="00F43A09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MODALITA DEL TRATTAMENTO – SOGGETTI CHE POSSONO TRATTARE I DATI – TEMPI DI CONSERVAZIONE DEI DATI</w:t>
      </w:r>
    </w:p>
    <w:p w14:paraId="13840E01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I Dati: </w:t>
      </w:r>
    </w:p>
    <w:p w14:paraId="4C19E559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a) </w:t>
      </w:r>
      <w:r w:rsidRPr="00523DD8">
        <w:rPr>
          <w:rFonts w:ascii="Arial" w:hAnsi="Arial" w:cs="Arial"/>
          <w:sz w:val="16"/>
          <w:szCs w:val="16"/>
        </w:rPr>
        <w:t>sono trattati secondo i principi generali di liceità, correttezza, trasparenza, limitazione della finalità, minimizzazione dei dati, esattezza,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limitazione della conservazione, integrità, riservatezza e responsabilizzazione (</w:t>
      </w:r>
      <w:r w:rsidRPr="00523DD8">
        <w:rPr>
          <w:rFonts w:ascii="Arial" w:hAnsi="Arial" w:cs="Arial"/>
          <w:i/>
          <w:iCs/>
          <w:sz w:val="16"/>
          <w:szCs w:val="16"/>
        </w:rPr>
        <w:t>accountability</w:t>
      </w:r>
      <w:r w:rsidRPr="00523DD8">
        <w:rPr>
          <w:rFonts w:ascii="Arial" w:hAnsi="Arial" w:cs="Arial"/>
          <w:sz w:val="16"/>
          <w:szCs w:val="16"/>
        </w:rPr>
        <w:t xml:space="preserve">); </w:t>
      </w:r>
    </w:p>
    <w:p w14:paraId="18806EE3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b) </w:t>
      </w:r>
      <w:r w:rsidRPr="00523DD8">
        <w:rPr>
          <w:rFonts w:ascii="Arial" w:hAnsi="Arial" w:cs="Arial"/>
          <w:sz w:val="16"/>
          <w:szCs w:val="16"/>
        </w:rPr>
        <w:t>possono essere trattati, a seconda dei casi e delle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esigenze, con modalità elettroniche e/o di ogni altro genere; 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c) </w:t>
      </w:r>
      <w:r w:rsidRPr="00523DD8">
        <w:rPr>
          <w:rFonts w:ascii="Arial" w:hAnsi="Arial" w:cs="Arial"/>
          <w:sz w:val="16"/>
          <w:szCs w:val="16"/>
        </w:rPr>
        <w:t>sono trattati mediante l’impiego di misure di sicurezza idonee a ridurre al minimo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il rischio di accesso ai Dati stessi da parte di soggetti non autorizzati, la loro distruzione e il loro deterioramento, nonché a garantire la riservatezza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dell’interessato.</w:t>
      </w:r>
    </w:p>
    <w:p w14:paraId="122AAEFE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Nella misura dello stretto necessario al perseguimento delle finalità sopra illustrate, i Dati possono essere trattati:</w:t>
      </w:r>
    </w:p>
    <w:p w14:paraId="0A88066A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• da personale interno all’organizzazione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del Titolare, debitamente autorizzato e adeguatamente istruito al trattamento di dati personali per conto dello stesso Titolare; e </w:t>
      </w:r>
    </w:p>
    <w:p w14:paraId="1F6AD691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• da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soggetti esterni all’organizzazione del Titolare, designati – ove richiesto dalla normativa applicabile – quali responsabili del trattamento (a titolo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meramente esemplificativo: consulenti legali e professionisti in genere; fornitori e gestori di servizi informatici e di ogni altro genere). Resta ferma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la possibilità che i Dati vengano trattati da soggetti ulteriori, se e nella misura del necessario per l’adempimento di obblighi previsti dalla normativa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applicabile (es.: Enti pubblici) oppure per l’eventuale esercizio, accertamento o difesa di diritti in sede giudiziaria e/o in ogni altra sede idonea ai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sensi della normativa applicabile (es.: Autorità giudiziarie).</w:t>
      </w:r>
    </w:p>
    <w:p w14:paraId="60B64C25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I Dati non sono diffusi, fatti salvi gli obblighi di pubblicazione previsti dalla normativa applicabile; inoltre, non sono ordinariamente trasferiti verso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Paesi terzi rispetto allo Spazio Economico Europeo (S.E.E.), né sono trasferiti ad organizzazioni internazionali. Il trasferimento di Dati verso Paesi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terzi rispetto allo S.E.E. può avvenire solo se e in quanto strettamente necessario al perseguimento delle finalità illustrate, e comunque con l’adozione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di tutte le misure idonee a garantire che esso avvenga in osservanza della normativa applicabile (in particolare, le garanzie di cui agli artt.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44-49 R.G.P.D., ossia – a seconda dei casi – decisioni di adeguatezza, accordi internazionali, clausole contrattuali standard, etc.).</w:t>
      </w:r>
    </w:p>
    <w:p w14:paraId="4C940E9E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I Dati sono conservati per il periodo di tempo strettamente necessario al perseguimento delle finalità sopra illustrate e, in caso di contenzioso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giudiziale, per tutta la durata di quest’ultimo, fino allo spirare dei termini previsti dalla normativa applicabile per poter esperire eventuali azioni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d’impugnazione. Resta comunque ferma la possibilità che i Dati vengano conservati ulteriormente, se e nella misura del necessario per l’adempimento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di obblighi di qualunque genere previsti dalla normativa applicabile.</w:t>
      </w:r>
    </w:p>
    <w:p w14:paraId="6701A1CE" w14:textId="77777777" w:rsidR="00F43A09" w:rsidRPr="00523DD8" w:rsidRDefault="00F43A09" w:rsidP="00F43A09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PROCESSO DECISIONALE AUTOMATIZZATO E PROFILAZIONE</w:t>
      </w:r>
    </w:p>
    <w:p w14:paraId="44A956F1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Con riferimento ai Dati, non è adottato alcun processo decisionale automatizzato, compresa la profilazione, di cui all’art. 22, paragrafi 1 e 4, R.G.P.D.</w:t>
      </w:r>
    </w:p>
    <w:p w14:paraId="2F79461A" w14:textId="77777777" w:rsidR="00F43A09" w:rsidRPr="00523DD8" w:rsidRDefault="00F43A09" w:rsidP="00F43A09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DIRITTI DELL’INTERESSATO E RELATIVE MODALITA D’ESERCIZIO / TUTELA</w:t>
      </w:r>
    </w:p>
    <w:p w14:paraId="5A831229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Con riferimento ai propri Dati, l’interessato può esercitare nei confronti del Titolare – alle condizioni, nei modi e nei limiti previsti dalla normativa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applicabile – i diritti di accesso (art. 15 R.G.P.D.), rettifica (art. 16 R.G.P.D.), cancellazione (art. 17 R.G.P.D.), limitazione del trattamento (art. 18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R.G.P.D.), portabilità (art. 20 R.G.P.D.) e opposizione al trattamento (art. 21 R.G.P.D.).</w:t>
      </w:r>
    </w:p>
    <w:p w14:paraId="715C8A01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I diritti di cui sopra possono essere esercitati gratuitamente, salvi i casi di richieste manifestamente infondate o eccessive di cui all’art. 12, par. 5,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R.G.P.D. Per l’esercizio dei diritti sopra citati, l’interessato può (per i riferimenti, v., sopra, il paragrafo </w:t>
      </w:r>
      <w:r w:rsidRPr="00523DD8">
        <w:rPr>
          <w:rFonts w:ascii="Arial" w:hAnsi="Arial" w:cs="Arial"/>
          <w:i/>
          <w:iCs/>
          <w:sz w:val="16"/>
          <w:szCs w:val="16"/>
        </w:rPr>
        <w:t>“TITOLARE DEL TRATTAMENTO E DATI DI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523DD8">
        <w:rPr>
          <w:rFonts w:ascii="Arial" w:hAnsi="Arial" w:cs="Arial"/>
          <w:i/>
          <w:iCs/>
          <w:sz w:val="16"/>
          <w:szCs w:val="16"/>
        </w:rPr>
        <w:t>CONTATTO DEL RESPONSABILE DELLA PROTEZIONE DEI DATI (D.P.O.)”</w:t>
      </w:r>
      <w:r w:rsidRPr="00523DD8">
        <w:rPr>
          <w:rFonts w:ascii="Arial" w:hAnsi="Arial" w:cs="Arial"/>
          <w:sz w:val="16"/>
          <w:szCs w:val="16"/>
        </w:rPr>
        <w:t>):</w:t>
      </w:r>
    </w:p>
    <w:p w14:paraId="062743C6" w14:textId="77777777" w:rsidR="00F43A09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• scrivere, tramite lettera raccomandata, all’indirizzo della sede del Titolare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o recarsi fisicamente presso tale sede; oppure </w:t>
      </w:r>
    </w:p>
    <w:p w14:paraId="2B5FBCB3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• scrivere all’indirizzo e-mail e/o </w:t>
      </w:r>
      <w:r>
        <w:rPr>
          <w:rFonts w:ascii="Arial" w:hAnsi="Arial" w:cs="Arial"/>
          <w:sz w:val="16"/>
          <w:szCs w:val="16"/>
        </w:rPr>
        <w:t>P.E.C</w:t>
      </w:r>
      <w:r w:rsidRPr="00523DD8">
        <w:rPr>
          <w:rFonts w:ascii="Arial" w:hAnsi="Arial" w:cs="Arial"/>
          <w:sz w:val="16"/>
          <w:szCs w:val="16"/>
        </w:rPr>
        <w:t xml:space="preserve">. del Titolare o all’indirizzo e-mail e/o </w:t>
      </w:r>
      <w:r>
        <w:rPr>
          <w:rFonts w:ascii="Arial" w:hAnsi="Arial" w:cs="Arial"/>
          <w:sz w:val="16"/>
          <w:szCs w:val="16"/>
        </w:rPr>
        <w:t>P.E.C</w:t>
      </w:r>
      <w:r w:rsidRPr="00523DD8">
        <w:rPr>
          <w:rFonts w:ascii="Arial" w:hAnsi="Arial" w:cs="Arial"/>
          <w:sz w:val="16"/>
          <w:szCs w:val="16"/>
        </w:rPr>
        <w:t>. del D.P.O. Inoltre,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per la tutela dei propri diritti, l’interessato può – alle condizioni, nei modi e nei limiti previsti dalla normativa applicabile – presentare reclamo al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Garante per la protezione dei dati personali (art. 77 R.G.P.D.), con sede in Piazza Venezia n. 11, 00187 Roma, indirizzo e-mail protocollo@gpdp.it,</w:t>
      </w:r>
    </w:p>
    <w:p w14:paraId="12D6FA98" w14:textId="77777777" w:rsidR="00F43A09" w:rsidRPr="00523DD8" w:rsidRDefault="00F43A09" w:rsidP="00F43A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indirizzo </w:t>
      </w:r>
      <w:r>
        <w:rPr>
          <w:rFonts w:ascii="Arial" w:hAnsi="Arial" w:cs="Arial"/>
          <w:sz w:val="16"/>
          <w:szCs w:val="16"/>
        </w:rPr>
        <w:t>P.E.C</w:t>
      </w:r>
      <w:r w:rsidRPr="00523DD8">
        <w:rPr>
          <w:rFonts w:ascii="Arial" w:hAnsi="Arial" w:cs="Arial"/>
          <w:sz w:val="16"/>
          <w:szCs w:val="16"/>
        </w:rPr>
        <w:t>. protocollo@pec.gpdp.it, oppure rivolgersi all’Autorità Giudiziaria competente (art. 79 R.G.P.D.).</w:t>
      </w:r>
    </w:p>
    <w:p w14:paraId="6EB34581" w14:textId="5C584B58" w:rsidR="00F35538" w:rsidRPr="004615B2" w:rsidRDefault="00F35538" w:rsidP="00F43A09">
      <w:pPr>
        <w:rPr>
          <w:rFonts w:ascii="Arial" w:hAnsi="Arial" w:cs="Arial"/>
          <w:sz w:val="16"/>
          <w:szCs w:val="16"/>
        </w:rPr>
      </w:pPr>
    </w:p>
    <w:sectPr w:rsidR="00F35538" w:rsidRPr="004615B2" w:rsidSect="005F57D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851" w:footer="567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957C" w14:textId="77777777" w:rsidR="00D34F1D" w:rsidRDefault="00D34F1D">
      <w:r>
        <w:separator/>
      </w:r>
    </w:p>
  </w:endnote>
  <w:endnote w:type="continuationSeparator" w:id="0">
    <w:p w14:paraId="5892AD25" w14:textId="77777777" w:rsidR="00D34F1D" w:rsidRDefault="00D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77CC" w14:textId="77777777" w:rsidR="005F57D1" w:rsidRDefault="005F57D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6E0B8DB" w14:textId="77777777" w:rsidR="005F57D1" w:rsidRDefault="005F57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E48A" w14:textId="77777777" w:rsidR="005F57D1" w:rsidRDefault="005F57D1"/>
  <w:p w14:paraId="7D8636CE" w14:textId="77777777" w:rsidR="005F57D1" w:rsidRDefault="005F57D1">
    <w:pPr>
      <w:pBdr>
        <w:top w:val="single" w:sz="4" w:space="1" w:color="auto"/>
      </w:pBdr>
      <w:tabs>
        <w:tab w:val="left" w:pos="8222"/>
      </w:tabs>
      <w:jc w:val="center"/>
      <w:rPr>
        <w:sz w:val="10"/>
      </w:rPr>
    </w:pPr>
    <w:r>
      <w:rPr>
        <w:sz w:val="10"/>
      </w:rPr>
      <w:tab/>
    </w:r>
    <w:r w:rsidRPr="008F40E3">
      <w:rPr>
        <w:sz w:val="14"/>
        <w:szCs w:val="14"/>
      </w:rPr>
      <w:t>PAGINA</w:t>
    </w:r>
    <w:r>
      <w:rPr>
        <w:sz w:val="10"/>
      </w:rPr>
      <w:t xml:space="preserve"> </w:t>
    </w:r>
    <w:r>
      <w:rPr>
        <w:b/>
        <w:sz w:val="16"/>
      </w:rPr>
      <w:fldChar w:fldCharType="begin"/>
    </w:r>
    <w:r>
      <w:rPr>
        <w:b/>
        <w:sz w:val="16"/>
      </w:rPr>
      <w:instrText xml:space="preserve"> PAGE </w:instrText>
    </w:r>
    <w:r>
      <w:rPr>
        <w:b/>
        <w:sz w:val="16"/>
      </w:rPr>
      <w:fldChar w:fldCharType="separate"/>
    </w:r>
    <w:r w:rsidR="00945235">
      <w:rPr>
        <w:b/>
        <w:noProof/>
        <w:sz w:val="16"/>
      </w:rPr>
      <w:t>10</w:t>
    </w:r>
    <w:r>
      <w:rPr>
        <w:b/>
        <w:sz w:val="16"/>
      </w:rPr>
      <w:fldChar w:fldCharType="end"/>
    </w:r>
    <w:r>
      <w:rPr>
        <w:b/>
        <w:sz w:val="16"/>
      </w:rPr>
      <w:t>/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</w:instrText>
    </w:r>
    <w:r>
      <w:rPr>
        <w:b/>
        <w:sz w:val="16"/>
      </w:rPr>
      <w:fldChar w:fldCharType="separate"/>
    </w:r>
    <w:r w:rsidR="00C516AC">
      <w:rPr>
        <w:b/>
        <w:noProof/>
        <w:sz w:val="16"/>
      </w:rPr>
      <w:t>10</w:t>
    </w:r>
    <w:r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633F5" w14:textId="77777777" w:rsidR="00D34F1D" w:rsidRDefault="00D34F1D">
      <w:r>
        <w:separator/>
      </w:r>
    </w:p>
  </w:footnote>
  <w:footnote w:type="continuationSeparator" w:id="0">
    <w:p w14:paraId="0BD86702" w14:textId="77777777" w:rsidR="00D34F1D" w:rsidRDefault="00D3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953"/>
      <w:gridCol w:w="567"/>
      <w:gridCol w:w="1276"/>
    </w:tblGrid>
    <w:tr w:rsidR="005F57D1" w14:paraId="709600C0" w14:textId="77777777" w:rsidTr="00E60224">
      <w:tblPrEx>
        <w:tblCellMar>
          <w:top w:w="0" w:type="dxa"/>
          <w:bottom w:w="0" w:type="dxa"/>
        </w:tblCellMar>
      </w:tblPrEx>
      <w:trPr>
        <w:cantSplit/>
        <w:trHeight w:val="699"/>
      </w:trPr>
      <w:tc>
        <w:tcPr>
          <w:tcW w:w="1560" w:type="dxa"/>
          <w:vMerge w:val="restart"/>
          <w:vAlign w:val="center"/>
        </w:tcPr>
        <w:p w14:paraId="23F2C40F" w14:textId="54839DE9" w:rsidR="005F57D1" w:rsidRDefault="00517A4C" w:rsidP="000678B8">
          <w:pPr>
            <w:jc w:val="center"/>
            <w:rPr>
              <w:rFonts w:ascii="Arial" w:hAnsi="Arial"/>
              <w:noProof/>
              <w:sz w:val="36"/>
            </w:rPr>
          </w:pPr>
          <w:r w:rsidRPr="00177317">
            <w:rPr>
              <w:noProof/>
            </w:rPr>
            <w:drawing>
              <wp:inline distT="0" distB="0" distL="0" distR="0" wp14:anchorId="2EA5E5C4" wp14:editId="527458E8">
                <wp:extent cx="533400" cy="58102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" t="4630" r="6981" b="55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335840A0" w14:textId="77777777" w:rsidR="005F57D1" w:rsidRDefault="00C15C56" w:rsidP="0055041E">
          <w:pPr>
            <w:pStyle w:val="PARAGR"/>
            <w:ind w:left="0"/>
            <w:jc w:val="center"/>
            <w:rPr>
              <w:rFonts w:ascii="Arial" w:hAnsi="Arial" w:cs="Arial"/>
            </w:rPr>
          </w:pPr>
          <w:r w:rsidRPr="00C15C56">
            <w:rPr>
              <w:rFonts w:ascii="Arial" w:hAnsi="Arial" w:cs="Arial"/>
            </w:rPr>
            <w:t xml:space="preserve">MODULO </w:t>
          </w:r>
          <w:r w:rsidR="0055041E">
            <w:rPr>
              <w:rFonts w:ascii="Arial" w:hAnsi="Arial" w:cs="Arial"/>
            </w:rPr>
            <w:t>PER RICHIESTA</w:t>
          </w:r>
        </w:p>
        <w:p w14:paraId="5BB41769" w14:textId="77777777" w:rsidR="0055041E" w:rsidRPr="00C15C56" w:rsidRDefault="0055041E" w:rsidP="0055041E">
          <w:pPr>
            <w:pStyle w:val="PARAGR"/>
            <w:ind w:left="0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</w:rPr>
            <w:t>ACCESSO CIVICO</w:t>
          </w:r>
        </w:p>
      </w:tc>
      <w:tc>
        <w:tcPr>
          <w:tcW w:w="567" w:type="dxa"/>
          <w:vAlign w:val="bottom"/>
        </w:tcPr>
        <w:p w14:paraId="26F2F675" w14:textId="77777777" w:rsidR="005F57D1" w:rsidRPr="00D8060C" w:rsidRDefault="005F57D1" w:rsidP="00D8060C">
          <w:pPr>
            <w:jc w:val="center"/>
            <w:rPr>
              <w:rFonts w:ascii="Arial" w:hAnsi="Arial"/>
            </w:rPr>
          </w:pPr>
          <w:r w:rsidRPr="00D8060C">
            <w:rPr>
              <w:rFonts w:ascii="Arial" w:hAnsi="Arial"/>
            </w:rPr>
            <w:t>REV.</w:t>
          </w:r>
        </w:p>
      </w:tc>
      <w:tc>
        <w:tcPr>
          <w:tcW w:w="1276" w:type="dxa"/>
          <w:vAlign w:val="bottom"/>
        </w:tcPr>
        <w:p w14:paraId="51E59BC7" w14:textId="77777777" w:rsidR="005F57D1" w:rsidRPr="00D8060C" w:rsidRDefault="005F57D1" w:rsidP="00D8060C">
          <w:pPr>
            <w:jc w:val="center"/>
            <w:rPr>
              <w:rFonts w:ascii="Arial" w:hAnsi="Arial"/>
            </w:rPr>
          </w:pPr>
          <w:r w:rsidRPr="00D8060C">
            <w:rPr>
              <w:rFonts w:ascii="Arial" w:hAnsi="Arial"/>
            </w:rPr>
            <w:t>DATA</w:t>
          </w:r>
        </w:p>
      </w:tc>
    </w:tr>
    <w:tr w:rsidR="005F57D1" w14:paraId="490055AB" w14:textId="77777777" w:rsidTr="00E60224">
      <w:tblPrEx>
        <w:tblCellMar>
          <w:top w:w="0" w:type="dxa"/>
          <w:bottom w:w="0" w:type="dxa"/>
        </w:tblCellMar>
      </w:tblPrEx>
      <w:trPr>
        <w:cantSplit/>
        <w:trHeight w:val="273"/>
      </w:trPr>
      <w:tc>
        <w:tcPr>
          <w:tcW w:w="1560" w:type="dxa"/>
          <w:vMerge/>
        </w:tcPr>
        <w:p w14:paraId="45A7AF53" w14:textId="77777777" w:rsidR="005F57D1" w:rsidRDefault="005F57D1" w:rsidP="00501CF8">
          <w:pPr>
            <w:rPr>
              <w:rFonts w:ascii="Arial" w:hAnsi="Arial"/>
              <w:noProof/>
              <w:sz w:val="20"/>
            </w:rPr>
          </w:pPr>
        </w:p>
      </w:tc>
      <w:tc>
        <w:tcPr>
          <w:tcW w:w="5953" w:type="dxa"/>
          <w:vAlign w:val="center"/>
        </w:tcPr>
        <w:p w14:paraId="4CFDDA71" w14:textId="77777777" w:rsidR="005F57D1" w:rsidRPr="00467C2F" w:rsidRDefault="005F57D1" w:rsidP="00871D67">
          <w:pPr>
            <w:pStyle w:val="Titolo1"/>
            <w:numPr>
              <w:ilvl w:val="0"/>
              <w:numId w:val="0"/>
            </w:numPr>
            <w:spacing w:before="100" w:after="100"/>
            <w:jc w:val="center"/>
            <w:rPr>
              <w:rFonts w:ascii="Arial" w:hAnsi="Arial" w:cs="Arial"/>
              <w:b w:val="0"/>
              <w:sz w:val="20"/>
            </w:rPr>
          </w:pPr>
        </w:p>
      </w:tc>
      <w:tc>
        <w:tcPr>
          <w:tcW w:w="567" w:type="dxa"/>
          <w:vAlign w:val="center"/>
        </w:tcPr>
        <w:p w14:paraId="41B21258" w14:textId="77777777" w:rsidR="005F57D1" w:rsidRPr="00D8060C" w:rsidRDefault="005F57D1" w:rsidP="00501CF8">
          <w:pPr>
            <w:jc w:val="center"/>
            <w:rPr>
              <w:rFonts w:ascii="Arial" w:hAnsi="Arial"/>
              <w:sz w:val="20"/>
            </w:rPr>
          </w:pPr>
          <w:r w:rsidRPr="00D8060C">
            <w:rPr>
              <w:rFonts w:ascii="Arial" w:hAnsi="Arial"/>
              <w:sz w:val="20"/>
            </w:rPr>
            <w:t>00</w:t>
          </w:r>
        </w:p>
      </w:tc>
      <w:tc>
        <w:tcPr>
          <w:tcW w:w="1276" w:type="dxa"/>
          <w:vAlign w:val="center"/>
        </w:tcPr>
        <w:p w14:paraId="67768605" w14:textId="0C911274" w:rsidR="005F57D1" w:rsidRPr="00D8060C" w:rsidRDefault="00131A50" w:rsidP="005A1363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2</w:t>
          </w:r>
          <w:r w:rsidR="00F43A09">
            <w:rPr>
              <w:rFonts w:ascii="Arial" w:hAnsi="Arial"/>
              <w:sz w:val="20"/>
            </w:rPr>
            <w:t>6</w:t>
          </w:r>
          <w:r w:rsidR="00C15C56">
            <w:rPr>
              <w:rFonts w:ascii="Arial" w:hAnsi="Arial"/>
              <w:sz w:val="20"/>
            </w:rPr>
            <w:t>.0</w:t>
          </w:r>
          <w:r w:rsidR="00F43A09">
            <w:rPr>
              <w:rFonts w:ascii="Arial" w:hAnsi="Arial"/>
              <w:sz w:val="20"/>
            </w:rPr>
            <w:t>2</w:t>
          </w:r>
          <w:r w:rsidR="00C15C56">
            <w:rPr>
              <w:rFonts w:ascii="Arial" w:hAnsi="Arial"/>
              <w:sz w:val="20"/>
            </w:rPr>
            <w:t>.202</w:t>
          </w:r>
          <w:r w:rsidR="00F43A09">
            <w:rPr>
              <w:rFonts w:ascii="Arial" w:hAnsi="Arial"/>
              <w:sz w:val="20"/>
            </w:rPr>
            <w:t>5</w:t>
          </w:r>
        </w:p>
      </w:tc>
    </w:tr>
  </w:tbl>
  <w:p w14:paraId="2CE35185" w14:textId="77777777" w:rsidR="005F57D1" w:rsidRPr="00D82ACF" w:rsidRDefault="005F57D1">
    <w:pPr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D26E28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33D73"/>
    <w:multiLevelType w:val="hybridMultilevel"/>
    <w:tmpl w:val="8884B31A"/>
    <w:lvl w:ilvl="0" w:tplc="E64C7E1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9F3EA09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AC215B"/>
    <w:multiLevelType w:val="hybridMultilevel"/>
    <w:tmpl w:val="A90E1D94"/>
    <w:lvl w:ilvl="0" w:tplc="FFFFFFFF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561C6"/>
    <w:multiLevelType w:val="hybridMultilevel"/>
    <w:tmpl w:val="55BA3AEE"/>
    <w:lvl w:ilvl="0" w:tplc="0410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81756BA"/>
    <w:multiLevelType w:val="hybridMultilevel"/>
    <w:tmpl w:val="DA301182"/>
    <w:lvl w:ilvl="0" w:tplc="04100019">
      <w:start w:val="1"/>
      <w:numFmt w:val="lowerLetter"/>
      <w:lvlText w:val="%1."/>
      <w:lvlJc w:val="left"/>
      <w:pPr>
        <w:ind w:left="2727" w:hanging="360"/>
      </w:pPr>
    </w:lvl>
    <w:lvl w:ilvl="1" w:tplc="04100019" w:tentative="1">
      <w:start w:val="1"/>
      <w:numFmt w:val="lowerLetter"/>
      <w:lvlText w:val="%2."/>
      <w:lvlJc w:val="left"/>
      <w:pPr>
        <w:ind w:left="3447" w:hanging="360"/>
      </w:pPr>
    </w:lvl>
    <w:lvl w:ilvl="2" w:tplc="0410001B" w:tentative="1">
      <w:start w:val="1"/>
      <w:numFmt w:val="lowerRoman"/>
      <w:lvlText w:val="%3."/>
      <w:lvlJc w:val="right"/>
      <w:pPr>
        <w:ind w:left="4167" w:hanging="180"/>
      </w:pPr>
    </w:lvl>
    <w:lvl w:ilvl="3" w:tplc="0410000F" w:tentative="1">
      <w:start w:val="1"/>
      <w:numFmt w:val="decimal"/>
      <w:lvlText w:val="%4."/>
      <w:lvlJc w:val="left"/>
      <w:pPr>
        <w:ind w:left="4887" w:hanging="360"/>
      </w:pPr>
    </w:lvl>
    <w:lvl w:ilvl="4" w:tplc="04100019" w:tentative="1">
      <w:start w:val="1"/>
      <w:numFmt w:val="lowerLetter"/>
      <w:lvlText w:val="%5."/>
      <w:lvlJc w:val="left"/>
      <w:pPr>
        <w:ind w:left="5607" w:hanging="360"/>
      </w:pPr>
    </w:lvl>
    <w:lvl w:ilvl="5" w:tplc="0410001B" w:tentative="1">
      <w:start w:val="1"/>
      <w:numFmt w:val="lowerRoman"/>
      <w:lvlText w:val="%6."/>
      <w:lvlJc w:val="right"/>
      <w:pPr>
        <w:ind w:left="6327" w:hanging="180"/>
      </w:pPr>
    </w:lvl>
    <w:lvl w:ilvl="6" w:tplc="0410000F" w:tentative="1">
      <w:start w:val="1"/>
      <w:numFmt w:val="decimal"/>
      <w:lvlText w:val="%7."/>
      <w:lvlJc w:val="left"/>
      <w:pPr>
        <w:ind w:left="7047" w:hanging="360"/>
      </w:pPr>
    </w:lvl>
    <w:lvl w:ilvl="7" w:tplc="04100019" w:tentative="1">
      <w:start w:val="1"/>
      <w:numFmt w:val="lowerLetter"/>
      <w:lvlText w:val="%8."/>
      <w:lvlJc w:val="left"/>
      <w:pPr>
        <w:ind w:left="7767" w:hanging="360"/>
      </w:pPr>
    </w:lvl>
    <w:lvl w:ilvl="8" w:tplc="0410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5" w15:restartNumberingAfterBreak="0">
    <w:nsid w:val="18802BA8"/>
    <w:multiLevelType w:val="hybridMultilevel"/>
    <w:tmpl w:val="23F0F586"/>
    <w:lvl w:ilvl="0" w:tplc="FFFFFFF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3AD5890"/>
    <w:multiLevelType w:val="hybridMultilevel"/>
    <w:tmpl w:val="859C4E7E"/>
    <w:lvl w:ilvl="0" w:tplc="FFFFFFFF">
      <w:start w:val="1"/>
      <w:numFmt w:val="bullet"/>
      <w:lvlText w:val="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4A2317"/>
    <w:multiLevelType w:val="hybridMultilevel"/>
    <w:tmpl w:val="15DAA274"/>
    <w:lvl w:ilvl="0" w:tplc="DCF08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02090"/>
    <w:multiLevelType w:val="hybridMultilevel"/>
    <w:tmpl w:val="B1EADB08"/>
    <w:lvl w:ilvl="0" w:tplc="C79E97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4C2E"/>
    <w:multiLevelType w:val="hybridMultilevel"/>
    <w:tmpl w:val="A77A674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5A002DD"/>
    <w:multiLevelType w:val="hybridMultilevel"/>
    <w:tmpl w:val="F89E7DBC"/>
    <w:lvl w:ilvl="0" w:tplc="FFFFFFFF">
      <w:start w:val="1"/>
      <w:numFmt w:val="bullet"/>
      <w:lvlText w:val="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234AD5"/>
    <w:multiLevelType w:val="hybridMultilevel"/>
    <w:tmpl w:val="10B8E93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858BA08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00019">
      <w:start w:val="1"/>
      <w:numFmt w:val="lowerLetter"/>
      <w:lvlText w:val="%3."/>
      <w:lvlJc w:val="left"/>
      <w:pPr>
        <w:ind w:left="2727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3F022B"/>
    <w:multiLevelType w:val="hybridMultilevel"/>
    <w:tmpl w:val="E922566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858BA08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C67AB3"/>
    <w:multiLevelType w:val="hybridMultilevel"/>
    <w:tmpl w:val="DA301182"/>
    <w:lvl w:ilvl="0" w:tplc="04100019">
      <w:start w:val="1"/>
      <w:numFmt w:val="lowerLetter"/>
      <w:lvlText w:val="%1."/>
      <w:lvlJc w:val="left"/>
      <w:pPr>
        <w:ind w:left="2727" w:hanging="360"/>
      </w:pPr>
    </w:lvl>
    <w:lvl w:ilvl="1" w:tplc="04100019" w:tentative="1">
      <w:start w:val="1"/>
      <w:numFmt w:val="lowerLetter"/>
      <w:lvlText w:val="%2."/>
      <w:lvlJc w:val="left"/>
      <w:pPr>
        <w:ind w:left="3447" w:hanging="360"/>
      </w:pPr>
    </w:lvl>
    <w:lvl w:ilvl="2" w:tplc="0410001B" w:tentative="1">
      <w:start w:val="1"/>
      <w:numFmt w:val="lowerRoman"/>
      <w:lvlText w:val="%3."/>
      <w:lvlJc w:val="right"/>
      <w:pPr>
        <w:ind w:left="4167" w:hanging="180"/>
      </w:pPr>
    </w:lvl>
    <w:lvl w:ilvl="3" w:tplc="0410000F" w:tentative="1">
      <w:start w:val="1"/>
      <w:numFmt w:val="decimal"/>
      <w:lvlText w:val="%4."/>
      <w:lvlJc w:val="left"/>
      <w:pPr>
        <w:ind w:left="4887" w:hanging="360"/>
      </w:pPr>
    </w:lvl>
    <w:lvl w:ilvl="4" w:tplc="04100019" w:tentative="1">
      <w:start w:val="1"/>
      <w:numFmt w:val="lowerLetter"/>
      <w:lvlText w:val="%5."/>
      <w:lvlJc w:val="left"/>
      <w:pPr>
        <w:ind w:left="5607" w:hanging="360"/>
      </w:pPr>
    </w:lvl>
    <w:lvl w:ilvl="5" w:tplc="0410001B" w:tentative="1">
      <w:start w:val="1"/>
      <w:numFmt w:val="lowerRoman"/>
      <w:lvlText w:val="%6."/>
      <w:lvlJc w:val="right"/>
      <w:pPr>
        <w:ind w:left="6327" w:hanging="180"/>
      </w:pPr>
    </w:lvl>
    <w:lvl w:ilvl="6" w:tplc="0410000F" w:tentative="1">
      <w:start w:val="1"/>
      <w:numFmt w:val="decimal"/>
      <w:lvlText w:val="%7."/>
      <w:lvlJc w:val="left"/>
      <w:pPr>
        <w:ind w:left="7047" w:hanging="360"/>
      </w:pPr>
    </w:lvl>
    <w:lvl w:ilvl="7" w:tplc="04100019" w:tentative="1">
      <w:start w:val="1"/>
      <w:numFmt w:val="lowerLetter"/>
      <w:lvlText w:val="%8."/>
      <w:lvlJc w:val="left"/>
      <w:pPr>
        <w:ind w:left="7767" w:hanging="360"/>
      </w:pPr>
    </w:lvl>
    <w:lvl w:ilvl="8" w:tplc="0410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4" w15:restartNumberingAfterBreak="0">
    <w:nsid w:val="4EAE2192"/>
    <w:multiLevelType w:val="singleLevel"/>
    <w:tmpl w:val="8A38EF72"/>
    <w:lvl w:ilvl="0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5179624D"/>
    <w:multiLevelType w:val="hybridMultilevel"/>
    <w:tmpl w:val="9F2E3A0C"/>
    <w:lvl w:ilvl="0" w:tplc="FFFFFFFF">
      <w:start w:val="1"/>
      <w:numFmt w:val="upperLetter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2E81719"/>
    <w:multiLevelType w:val="hybridMultilevel"/>
    <w:tmpl w:val="AAB0A1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EE616A"/>
    <w:multiLevelType w:val="hybridMultilevel"/>
    <w:tmpl w:val="AABC74F4"/>
    <w:lvl w:ilvl="0" w:tplc="6F907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283F"/>
    <w:multiLevelType w:val="multilevel"/>
    <w:tmpl w:val="CBB4688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E404A3D"/>
    <w:multiLevelType w:val="hybridMultilevel"/>
    <w:tmpl w:val="D3A2AAFA"/>
    <w:lvl w:ilvl="0" w:tplc="B060C388">
      <w:start w:val="1"/>
      <w:numFmt w:val="bullet"/>
      <w:pStyle w:val="Stile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371"/>
    <w:multiLevelType w:val="hybridMultilevel"/>
    <w:tmpl w:val="EF24BE54"/>
    <w:lvl w:ilvl="0" w:tplc="FFFFFFFF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25594846">
    <w:abstractNumId w:val="18"/>
  </w:num>
  <w:num w:numId="2" w16cid:durableId="814496184">
    <w:abstractNumId w:val="14"/>
  </w:num>
  <w:num w:numId="3" w16cid:durableId="237910231">
    <w:abstractNumId w:val="20"/>
  </w:num>
  <w:num w:numId="4" w16cid:durableId="1065451116">
    <w:abstractNumId w:val="5"/>
  </w:num>
  <w:num w:numId="5" w16cid:durableId="1525358839">
    <w:abstractNumId w:val="10"/>
  </w:num>
  <w:num w:numId="6" w16cid:durableId="1833519095">
    <w:abstractNumId w:val="15"/>
  </w:num>
  <w:num w:numId="7" w16cid:durableId="220023424">
    <w:abstractNumId w:val="2"/>
  </w:num>
  <w:num w:numId="8" w16cid:durableId="1463842682">
    <w:abstractNumId w:val="6"/>
  </w:num>
  <w:num w:numId="9" w16cid:durableId="1317606801">
    <w:abstractNumId w:val="12"/>
  </w:num>
  <w:num w:numId="10" w16cid:durableId="357632791">
    <w:abstractNumId w:val="1"/>
  </w:num>
  <w:num w:numId="11" w16cid:durableId="533998773">
    <w:abstractNumId w:val="3"/>
  </w:num>
  <w:num w:numId="12" w16cid:durableId="1180316191">
    <w:abstractNumId w:val="9"/>
  </w:num>
  <w:num w:numId="13" w16cid:durableId="138114487">
    <w:abstractNumId w:val="11"/>
  </w:num>
  <w:num w:numId="14" w16cid:durableId="1021276789">
    <w:abstractNumId w:val="18"/>
  </w:num>
  <w:num w:numId="15" w16cid:durableId="1301883391">
    <w:abstractNumId w:val="17"/>
  </w:num>
  <w:num w:numId="16" w16cid:durableId="1386757631">
    <w:abstractNumId w:val="8"/>
  </w:num>
  <w:num w:numId="17" w16cid:durableId="319895921">
    <w:abstractNumId w:val="19"/>
  </w:num>
  <w:num w:numId="18" w16cid:durableId="1449156009">
    <w:abstractNumId w:val="4"/>
  </w:num>
  <w:num w:numId="19" w16cid:durableId="1728145153">
    <w:abstractNumId w:val="13"/>
  </w:num>
  <w:num w:numId="20" w16cid:durableId="1619531893">
    <w:abstractNumId w:val="18"/>
  </w:num>
  <w:num w:numId="21" w16cid:durableId="2056538122">
    <w:abstractNumId w:val="18"/>
  </w:num>
  <w:num w:numId="22" w16cid:durableId="1503885661">
    <w:abstractNumId w:val="18"/>
  </w:num>
  <w:num w:numId="23" w16cid:durableId="1220020893">
    <w:abstractNumId w:val="18"/>
  </w:num>
  <w:num w:numId="24" w16cid:durableId="1702582906">
    <w:abstractNumId w:val="18"/>
  </w:num>
  <w:num w:numId="25" w16cid:durableId="1018656316">
    <w:abstractNumId w:val="18"/>
  </w:num>
  <w:num w:numId="26" w16cid:durableId="458914069">
    <w:abstractNumId w:val="18"/>
  </w:num>
  <w:num w:numId="27" w16cid:durableId="1696349638">
    <w:abstractNumId w:val="18"/>
  </w:num>
  <w:num w:numId="28" w16cid:durableId="596209637">
    <w:abstractNumId w:val="18"/>
  </w:num>
  <w:num w:numId="29" w16cid:durableId="1742173507">
    <w:abstractNumId w:val="18"/>
  </w:num>
  <w:num w:numId="30" w16cid:durableId="1763330990">
    <w:abstractNumId w:val="18"/>
  </w:num>
  <w:num w:numId="31" w16cid:durableId="311449911">
    <w:abstractNumId w:val="18"/>
  </w:num>
  <w:num w:numId="32" w16cid:durableId="1271351666">
    <w:abstractNumId w:val="0"/>
  </w:num>
  <w:num w:numId="33" w16cid:durableId="13630457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483470980">
    <w:abstractNumId w:val="19"/>
  </w:num>
  <w:num w:numId="35" w16cid:durableId="1093165923">
    <w:abstractNumId w:val="19"/>
  </w:num>
  <w:num w:numId="36" w16cid:durableId="380250557">
    <w:abstractNumId w:val="16"/>
  </w:num>
  <w:num w:numId="37" w16cid:durableId="1786726818">
    <w:abstractNumId w:val="19"/>
  </w:num>
  <w:num w:numId="38" w16cid:durableId="230585974">
    <w:abstractNumId w:val="19"/>
  </w:num>
  <w:num w:numId="39" w16cid:durableId="1669944255">
    <w:abstractNumId w:val="19"/>
  </w:num>
  <w:num w:numId="40" w16cid:durableId="125507894">
    <w:abstractNumId w:val="19"/>
  </w:num>
  <w:num w:numId="41" w16cid:durableId="1567914901">
    <w:abstractNumId w:val="19"/>
  </w:num>
  <w:num w:numId="42" w16cid:durableId="1606616871">
    <w:abstractNumId w:val="19"/>
  </w:num>
  <w:num w:numId="43" w16cid:durableId="505362866">
    <w:abstractNumId w:val="18"/>
  </w:num>
  <w:num w:numId="44" w16cid:durableId="692655547">
    <w:abstractNumId w:val="19"/>
  </w:num>
  <w:num w:numId="45" w16cid:durableId="156352235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it-IT" w:vendorID="3" w:dllVersion="513" w:checkStyle="1"/>
  <w:activeWritingStyle w:appName="MSWord" w:lang="it-IT" w:vendorID="3" w:dllVersion="517" w:checkStyle="1"/>
  <w:activeWritingStyle w:appName="MSWord" w:lang="it-IT" w:vendorID="3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D1"/>
    <w:rsid w:val="000073D1"/>
    <w:rsid w:val="00011FC7"/>
    <w:rsid w:val="00017BFC"/>
    <w:rsid w:val="000678B8"/>
    <w:rsid w:val="00092491"/>
    <w:rsid w:val="000A112A"/>
    <w:rsid w:val="000C7755"/>
    <w:rsid w:val="000F021E"/>
    <w:rsid w:val="0010566E"/>
    <w:rsid w:val="001069F2"/>
    <w:rsid w:val="0012538E"/>
    <w:rsid w:val="00131A50"/>
    <w:rsid w:val="0013273E"/>
    <w:rsid w:val="00175F32"/>
    <w:rsid w:val="001765B9"/>
    <w:rsid w:val="001831B6"/>
    <w:rsid w:val="00185D24"/>
    <w:rsid w:val="00190D45"/>
    <w:rsid w:val="00194825"/>
    <w:rsid w:val="001B1442"/>
    <w:rsid w:val="001B2847"/>
    <w:rsid w:val="001B68CE"/>
    <w:rsid w:val="001B7461"/>
    <w:rsid w:val="001C3F8A"/>
    <w:rsid w:val="001D2EF2"/>
    <w:rsid w:val="001E307A"/>
    <w:rsid w:val="001E3706"/>
    <w:rsid w:val="001E7FE3"/>
    <w:rsid w:val="001F4CE0"/>
    <w:rsid w:val="00200A1F"/>
    <w:rsid w:val="0020551F"/>
    <w:rsid w:val="00231555"/>
    <w:rsid w:val="002328C7"/>
    <w:rsid w:val="002720EE"/>
    <w:rsid w:val="00275D3A"/>
    <w:rsid w:val="00281362"/>
    <w:rsid w:val="00294A79"/>
    <w:rsid w:val="00295D94"/>
    <w:rsid w:val="002A57FA"/>
    <w:rsid w:val="002B1952"/>
    <w:rsid w:val="002B6808"/>
    <w:rsid w:val="002B6D62"/>
    <w:rsid w:val="002C500E"/>
    <w:rsid w:val="002C5C96"/>
    <w:rsid w:val="002C6B6E"/>
    <w:rsid w:val="002C7EBC"/>
    <w:rsid w:val="002D155C"/>
    <w:rsid w:val="002E03C7"/>
    <w:rsid w:val="002F18EE"/>
    <w:rsid w:val="00301651"/>
    <w:rsid w:val="00306ECB"/>
    <w:rsid w:val="00311549"/>
    <w:rsid w:val="00313119"/>
    <w:rsid w:val="00315111"/>
    <w:rsid w:val="00325C28"/>
    <w:rsid w:val="00334FDA"/>
    <w:rsid w:val="00335674"/>
    <w:rsid w:val="00340A9F"/>
    <w:rsid w:val="00342D35"/>
    <w:rsid w:val="00345EA8"/>
    <w:rsid w:val="0037093C"/>
    <w:rsid w:val="00375769"/>
    <w:rsid w:val="00392250"/>
    <w:rsid w:val="0039635D"/>
    <w:rsid w:val="003A56AB"/>
    <w:rsid w:val="003B5192"/>
    <w:rsid w:val="003C1AFA"/>
    <w:rsid w:val="003D3986"/>
    <w:rsid w:val="003E146D"/>
    <w:rsid w:val="003F1FFD"/>
    <w:rsid w:val="00420614"/>
    <w:rsid w:val="00443718"/>
    <w:rsid w:val="00443BD9"/>
    <w:rsid w:val="004535D6"/>
    <w:rsid w:val="004615B2"/>
    <w:rsid w:val="004648DB"/>
    <w:rsid w:val="00467C2F"/>
    <w:rsid w:val="00474AE6"/>
    <w:rsid w:val="004C0694"/>
    <w:rsid w:val="004D41BC"/>
    <w:rsid w:val="004E2244"/>
    <w:rsid w:val="004E5359"/>
    <w:rsid w:val="004F5F86"/>
    <w:rsid w:val="004F72EE"/>
    <w:rsid w:val="00501CF8"/>
    <w:rsid w:val="005077B9"/>
    <w:rsid w:val="005103C4"/>
    <w:rsid w:val="0051188E"/>
    <w:rsid w:val="00517A4C"/>
    <w:rsid w:val="005234F0"/>
    <w:rsid w:val="005262A2"/>
    <w:rsid w:val="005362CB"/>
    <w:rsid w:val="0054235F"/>
    <w:rsid w:val="0055041E"/>
    <w:rsid w:val="00563F24"/>
    <w:rsid w:val="00593484"/>
    <w:rsid w:val="005A0FD9"/>
    <w:rsid w:val="005A1363"/>
    <w:rsid w:val="005A1AE7"/>
    <w:rsid w:val="005A40D9"/>
    <w:rsid w:val="005A6C80"/>
    <w:rsid w:val="005D448E"/>
    <w:rsid w:val="005E7E54"/>
    <w:rsid w:val="005F095B"/>
    <w:rsid w:val="005F4AE1"/>
    <w:rsid w:val="005F57D1"/>
    <w:rsid w:val="005F6F4F"/>
    <w:rsid w:val="005F7678"/>
    <w:rsid w:val="00604CFA"/>
    <w:rsid w:val="006110EE"/>
    <w:rsid w:val="00616F88"/>
    <w:rsid w:val="00624EC7"/>
    <w:rsid w:val="00625DB1"/>
    <w:rsid w:val="00630B7B"/>
    <w:rsid w:val="0064143B"/>
    <w:rsid w:val="00663B95"/>
    <w:rsid w:val="006643F1"/>
    <w:rsid w:val="00665303"/>
    <w:rsid w:val="0068561E"/>
    <w:rsid w:val="00692879"/>
    <w:rsid w:val="006B0D64"/>
    <w:rsid w:val="006C10EC"/>
    <w:rsid w:val="006C4747"/>
    <w:rsid w:val="00705633"/>
    <w:rsid w:val="00712572"/>
    <w:rsid w:val="007158A2"/>
    <w:rsid w:val="007217F4"/>
    <w:rsid w:val="00727BFC"/>
    <w:rsid w:val="007315CA"/>
    <w:rsid w:val="00734BB5"/>
    <w:rsid w:val="00741953"/>
    <w:rsid w:val="00752806"/>
    <w:rsid w:val="0075509B"/>
    <w:rsid w:val="007729CF"/>
    <w:rsid w:val="00774975"/>
    <w:rsid w:val="00785BEC"/>
    <w:rsid w:val="0079086B"/>
    <w:rsid w:val="007A16DC"/>
    <w:rsid w:val="007A352B"/>
    <w:rsid w:val="007A7AE5"/>
    <w:rsid w:val="007B6CA6"/>
    <w:rsid w:val="007B7BB0"/>
    <w:rsid w:val="007C1C25"/>
    <w:rsid w:val="007D136B"/>
    <w:rsid w:val="007D4BDA"/>
    <w:rsid w:val="007D51ED"/>
    <w:rsid w:val="007E72E3"/>
    <w:rsid w:val="007F376F"/>
    <w:rsid w:val="00806888"/>
    <w:rsid w:val="008213B9"/>
    <w:rsid w:val="00826CAA"/>
    <w:rsid w:val="00830363"/>
    <w:rsid w:val="00836E1C"/>
    <w:rsid w:val="0085414D"/>
    <w:rsid w:val="008617EA"/>
    <w:rsid w:val="00871D67"/>
    <w:rsid w:val="0087719E"/>
    <w:rsid w:val="008B44E3"/>
    <w:rsid w:val="008B49E9"/>
    <w:rsid w:val="008C4E8C"/>
    <w:rsid w:val="008D0434"/>
    <w:rsid w:val="008D4FFF"/>
    <w:rsid w:val="008E1EFA"/>
    <w:rsid w:val="008E3D11"/>
    <w:rsid w:val="008F40E3"/>
    <w:rsid w:val="008F77CC"/>
    <w:rsid w:val="00902BFC"/>
    <w:rsid w:val="00907D95"/>
    <w:rsid w:val="00931A9F"/>
    <w:rsid w:val="00945235"/>
    <w:rsid w:val="0095094E"/>
    <w:rsid w:val="0095740D"/>
    <w:rsid w:val="00977F0A"/>
    <w:rsid w:val="009B009A"/>
    <w:rsid w:val="009C36F6"/>
    <w:rsid w:val="009E2380"/>
    <w:rsid w:val="009E3738"/>
    <w:rsid w:val="009E38C1"/>
    <w:rsid w:val="009F3A1D"/>
    <w:rsid w:val="009F4514"/>
    <w:rsid w:val="009F6A43"/>
    <w:rsid w:val="009F7236"/>
    <w:rsid w:val="00A0086B"/>
    <w:rsid w:val="00A03F39"/>
    <w:rsid w:val="00A07857"/>
    <w:rsid w:val="00A32CFC"/>
    <w:rsid w:val="00A45F99"/>
    <w:rsid w:val="00A474EB"/>
    <w:rsid w:val="00A717E4"/>
    <w:rsid w:val="00A80B16"/>
    <w:rsid w:val="00A854C5"/>
    <w:rsid w:val="00A86040"/>
    <w:rsid w:val="00A86E4F"/>
    <w:rsid w:val="00AA008E"/>
    <w:rsid w:val="00AA26AB"/>
    <w:rsid w:val="00AB2A1F"/>
    <w:rsid w:val="00AD1A7E"/>
    <w:rsid w:val="00AF0FE8"/>
    <w:rsid w:val="00B00F1D"/>
    <w:rsid w:val="00B12F0A"/>
    <w:rsid w:val="00B16453"/>
    <w:rsid w:val="00B16EA6"/>
    <w:rsid w:val="00B440BB"/>
    <w:rsid w:val="00B520B3"/>
    <w:rsid w:val="00B7055C"/>
    <w:rsid w:val="00B75CDA"/>
    <w:rsid w:val="00B7630C"/>
    <w:rsid w:val="00B87B03"/>
    <w:rsid w:val="00B95551"/>
    <w:rsid w:val="00BA5A58"/>
    <w:rsid w:val="00BA7A96"/>
    <w:rsid w:val="00BA7D0B"/>
    <w:rsid w:val="00BB053B"/>
    <w:rsid w:val="00BE5CA7"/>
    <w:rsid w:val="00BF52F2"/>
    <w:rsid w:val="00BF7788"/>
    <w:rsid w:val="00C00306"/>
    <w:rsid w:val="00C02E13"/>
    <w:rsid w:val="00C11680"/>
    <w:rsid w:val="00C15C56"/>
    <w:rsid w:val="00C2490B"/>
    <w:rsid w:val="00C321F9"/>
    <w:rsid w:val="00C4485B"/>
    <w:rsid w:val="00C454B2"/>
    <w:rsid w:val="00C516AC"/>
    <w:rsid w:val="00C56589"/>
    <w:rsid w:val="00C57F2F"/>
    <w:rsid w:val="00C648A1"/>
    <w:rsid w:val="00C762F3"/>
    <w:rsid w:val="00C81B53"/>
    <w:rsid w:val="00C832D6"/>
    <w:rsid w:val="00C839BE"/>
    <w:rsid w:val="00C95DBA"/>
    <w:rsid w:val="00CB4D58"/>
    <w:rsid w:val="00CC1D12"/>
    <w:rsid w:val="00CD1F82"/>
    <w:rsid w:val="00CD6DFE"/>
    <w:rsid w:val="00D34C0E"/>
    <w:rsid w:val="00D34F1D"/>
    <w:rsid w:val="00D70A4C"/>
    <w:rsid w:val="00D7783F"/>
    <w:rsid w:val="00D8060C"/>
    <w:rsid w:val="00D809F7"/>
    <w:rsid w:val="00D80CDB"/>
    <w:rsid w:val="00D82ACF"/>
    <w:rsid w:val="00D86469"/>
    <w:rsid w:val="00D866DF"/>
    <w:rsid w:val="00D97700"/>
    <w:rsid w:val="00DE31D9"/>
    <w:rsid w:val="00DE36E8"/>
    <w:rsid w:val="00DE7C8E"/>
    <w:rsid w:val="00DF3BC8"/>
    <w:rsid w:val="00E0196F"/>
    <w:rsid w:val="00E025E2"/>
    <w:rsid w:val="00E02D5D"/>
    <w:rsid w:val="00E23A82"/>
    <w:rsid w:val="00E41D4A"/>
    <w:rsid w:val="00E60224"/>
    <w:rsid w:val="00E63341"/>
    <w:rsid w:val="00E67CBE"/>
    <w:rsid w:val="00EA258B"/>
    <w:rsid w:val="00EC3949"/>
    <w:rsid w:val="00EC3F5A"/>
    <w:rsid w:val="00EF531E"/>
    <w:rsid w:val="00F1421D"/>
    <w:rsid w:val="00F35538"/>
    <w:rsid w:val="00F36EF4"/>
    <w:rsid w:val="00F43A09"/>
    <w:rsid w:val="00F52544"/>
    <w:rsid w:val="00F54AB8"/>
    <w:rsid w:val="00F617DD"/>
    <w:rsid w:val="00FA25CB"/>
    <w:rsid w:val="00FA4989"/>
    <w:rsid w:val="00FB4152"/>
    <w:rsid w:val="00FC7F89"/>
    <w:rsid w:val="00FD5070"/>
    <w:rsid w:val="00FE0B6C"/>
    <w:rsid w:val="00FE6063"/>
    <w:rsid w:val="00FE74E1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235470E8"/>
  <w15:chartTrackingRefBased/>
  <w15:docId w15:val="{BFA533DA-29B8-40E1-85CA-58D3D61B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Century Gothic" w:hAnsi="Century Gothic"/>
      <w:sz w:val="18"/>
    </w:rPr>
  </w:style>
  <w:style w:type="paragraph" w:styleId="Titolo1">
    <w:name w:val="heading 1"/>
    <w:aliases w:val="TITOLO PARAGRAFO"/>
    <w:basedOn w:val="Normale"/>
    <w:next w:val="PARAGR"/>
    <w:qFormat/>
    <w:pPr>
      <w:keepNext/>
      <w:keepLines/>
      <w:numPr>
        <w:numId w:val="1"/>
      </w:numPr>
      <w:spacing w:before="360" w:after="240"/>
      <w:outlineLvl w:val="0"/>
    </w:pPr>
    <w:rPr>
      <w:b/>
      <w:caps/>
    </w:rPr>
  </w:style>
  <w:style w:type="paragraph" w:styleId="Titolo2">
    <w:name w:val="heading 2"/>
    <w:aliases w:val="TITOLO SOTTO PARAGRAFO"/>
    <w:basedOn w:val="Normale"/>
    <w:next w:val="PARAGR"/>
    <w:qFormat/>
    <w:rsid w:val="003F1FFD"/>
    <w:pPr>
      <w:keepNext/>
      <w:keepLines/>
      <w:numPr>
        <w:ilvl w:val="1"/>
        <w:numId w:val="1"/>
      </w:numPr>
      <w:tabs>
        <w:tab w:val="left" w:pos="2820"/>
      </w:tabs>
      <w:spacing w:before="120" w:after="20"/>
      <w:ind w:right="6"/>
      <w:outlineLvl w:val="1"/>
    </w:pPr>
    <w:rPr>
      <w:rFonts w:ascii="Arial" w:hAnsi="Arial" w:cs="Arial"/>
      <w:i/>
      <w:caps/>
    </w:rPr>
  </w:style>
  <w:style w:type="paragraph" w:styleId="Titolo3">
    <w:name w:val="heading 3"/>
    <w:basedOn w:val="Normale"/>
    <w:next w:val="Normale"/>
    <w:qFormat/>
    <w:rsid w:val="003F1FFD"/>
    <w:pPr>
      <w:keepNext/>
      <w:numPr>
        <w:ilvl w:val="2"/>
        <w:numId w:val="1"/>
      </w:numPr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60"/>
        <w:tab w:val="left" w:pos="2820"/>
      </w:tabs>
      <w:ind w:right="6"/>
      <w:jc w:val="center"/>
      <w:outlineLvl w:val="3"/>
    </w:pPr>
    <w:rPr>
      <w:b/>
      <w:sz w:val="1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60"/>
        <w:tab w:val="left" w:pos="2820"/>
      </w:tabs>
      <w:ind w:right="6"/>
      <w:jc w:val="left"/>
      <w:outlineLvl w:val="4"/>
    </w:pPr>
    <w:rPr>
      <w:b/>
      <w:sz w:val="1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right="-71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sz w:val="1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right="-71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ARAGR">
    <w:name w:val="PARAGR"/>
    <w:basedOn w:val="Normale"/>
    <w:link w:val="PARAGRCarattere"/>
    <w:pPr>
      <w:tabs>
        <w:tab w:val="left" w:pos="567"/>
      </w:tabs>
      <w:ind w:left="567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uiPriority w:val="39"/>
    <w:rsid w:val="00741953"/>
    <w:pPr>
      <w:tabs>
        <w:tab w:val="left" w:pos="9356"/>
      </w:tabs>
      <w:spacing w:line="360" w:lineRule="auto"/>
      <w:ind w:left="567" w:hanging="567"/>
    </w:pPr>
    <w:rPr>
      <w:rFonts w:ascii="Arial" w:hAnsi="Arial" w:cs="Arial"/>
      <w:b/>
      <w:caps/>
      <w:noProof/>
      <w:sz w:val="20"/>
    </w:rPr>
  </w:style>
  <w:style w:type="paragraph" w:customStyle="1" w:styleId="SOMMARIO">
    <w:name w:val="SOMMARIO"/>
    <w:basedOn w:val="Normale"/>
    <w:pPr>
      <w:spacing w:before="480" w:after="240" w:line="360" w:lineRule="auto"/>
    </w:pPr>
    <w:rPr>
      <w:b/>
      <w:caps/>
    </w:rPr>
  </w:style>
  <w:style w:type="paragraph" w:customStyle="1" w:styleId="TITSEZIONE">
    <w:name w:val="TITSEZIONE"/>
    <w:basedOn w:val="Normale"/>
    <w:pPr>
      <w:ind w:left="113" w:right="113"/>
      <w:jc w:val="center"/>
    </w:pPr>
    <w:rPr>
      <w:b/>
      <w:caps/>
      <w:sz w:val="20"/>
    </w:rPr>
  </w:style>
  <w:style w:type="paragraph" w:customStyle="1" w:styleId="Paragrafo">
    <w:name w:val="Paragrafo"/>
    <w:basedOn w:val="Normale"/>
    <w:pPr>
      <w:ind w:left="680"/>
    </w:pPr>
    <w:rPr>
      <w:rFonts w:ascii="Palatino" w:hAnsi="Palatino"/>
      <w:color w:val="000000"/>
      <w:sz w:val="24"/>
    </w:rPr>
  </w:style>
  <w:style w:type="paragraph" w:customStyle="1" w:styleId="ElencoPuntato">
    <w:name w:val="Elenco Puntato"/>
    <w:basedOn w:val="Normale"/>
    <w:pPr>
      <w:numPr>
        <w:numId w:val="2"/>
      </w:numPr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spacing w:before="120"/>
      <w:ind w:left="284" w:right="284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ind w:left="284"/>
      <w:jc w:val="left"/>
    </w:pPr>
    <w:rPr>
      <w:rFonts w:ascii="Arial" w:hAnsi="Arial"/>
      <w:sz w:val="22"/>
    </w:rPr>
  </w:style>
  <w:style w:type="paragraph" w:customStyle="1" w:styleId="corpotesto">
    <w:name w:val="corpo testo"/>
    <w:basedOn w:val="Normale"/>
    <w:pPr>
      <w:tabs>
        <w:tab w:val="left" w:pos="1077"/>
      </w:tabs>
      <w:spacing w:line="360" w:lineRule="atLeast"/>
      <w:ind w:left="851" w:right="851"/>
    </w:pPr>
    <w:rPr>
      <w:rFonts w:ascii="Arial" w:hAnsi="Arial"/>
      <w:sz w:val="20"/>
    </w:rPr>
  </w:style>
  <w:style w:type="paragraph" w:styleId="Testocommento">
    <w:name w:val="annotation text"/>
    <w:basedOn w:val="Normale"/>
    <w:semiHidden/>
    <w:pPr>
      <w:spacing w:line="360" w:lineRule="atLeast"/>
    </w:pPr>
    <w:rPr>
      <w:rFonts w:ascii="Arial" w:hAnsi="Arial"/>
      <w:sz w:val="20"/>
    </w:rPr>
  </w:style>
  <w:style w:type="paragraph" w:customStyle="1" w:styleId="spostato">
    <w:name w:val="spostato"/>
    <w:basedOn w:val="corpotesto"/>
    <w:pPr>
      <w:tabs>
        <w:tab w:val="clear" w:pos="1077"/>
        <w:tab w:val="left" w:pos="1276"/>
      </w:tabs>
      <w:ind w:left="1211" w:hanging="360"/>
    </w:pPr>
  </w:style>
  <w:style w:type="paragraph" w:customStyle="1" w:styleId="revisione">
    <w:name w:val="revisione"/>
    <w:basedOn w:val="Intestazione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sz w:val="16"/>
    </w:rPr>
  </w:style>
  <w:style w:type="character" w:customStyle="1" w:styleId="PARAGRCarattere">
    <w:name w:val="PARAGR Carattere"/>
    <w:link w:val="PARAGR"/>
    <w:rsid w:val="001831B6"/>
    <w:rPr>
      <w:rFonts w:ascii="Century Gothic" w:hAnsi="Century Gothic"/>
      <w:sz w:val="18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EC3949"/>
    <w:pPr>
      <w:ind w:left="708"/>
    </w:pPr>
  </w:style>
  <w:style w:type="character" w:styleId="Collegamentoipertestuale">
    <w:name w:val="Hyperlink"/>
    <w:uiPriority w:val="99"/>
    <w:unhideWhenUsed/>
    <w:rsid w:val="00734BB5"/>
    <w:rPr>
      <w:color w:val="0000FF"/>
      <w:u w:val="single"/>
    </w:rPr>
  </w:style>
  <w:style w:type="paragraph" w:customStyle="1" w:styleId="Stile1">
    <w:name w:val="Stile1"/>
    <w:basedOn w:val="PARAGR"/>
    <w:link w:val="Stile1Carattere"/>
    <w:qFormat/>
    <w:rsid w:val="00294A79"/>
    <w:rPr>
      <w:rFonts w:ascii="Arial" w:hAnsi="Arial"/>
    </w:rPr>
  </w:style>
  <w:style w:type="paragraph" w:customStyle="1" w:styleId="Stile8">
    <w:name w:val="Stile8"/>
    <w:basedOn w:val="Paragrafoelenco"/>
    <w:link w:val="Stile8Carattere"/>
    <w:qFormat/>
    <w:rsid w:val="006B0D64"/>
    <w:pPr>
      <w:numPr>
        <w:numId w:val="17"/>
      </w:numPr>
      <w:spacing w:line="180" w:lineRule="atLeast"/>
      <w:contextualSpacing/>
    </w:pPr>
    <w:rPr>
      <w:rFonts w:ascii="Tahoma" w:eastAsia="Calibri" w:hAnsi="Tahoma"/>
      <w:bCs/>
      <w:color w:val="000000"/>
      <w:sz w:val="22"/>
      <w:szCs w:val="22"/>
      <w:lang w:val="x-none" w:eastAsia="en-US"/>
    </w:rPr>
  </w:style>
  <w:style w:type="character" w:customStyle="1" w:styleId="Stile1Carattere">
    <w:name w:val="Stile1 Carattere"/>
    <w:link w:val="Stile1"/>
    <w:rsid w:val="00294A79"/>
    <w:rPr>
      <w:rFonts w:ascii="Arial" w:hAnsi="Arial"/>
      <w:sz w:val="18"/>
      <w:lang w:val="it-IT" w:eastAsia="it-IT" w:bidi="ar-SA"/>
    </w:rPr>
  </w:style>
  <w:style w:type="character" w:customStyle="1" w:styleId="Stile8Carattere">
    <w:name w:val="Stile8 Carattere"/>
    <w:link w:val="Stile8"/>
    <w:rsid w:val="006B0D64"/>
    <w:rPr>
      <w:rFonts w:ascii="Tahoma" w:eastAsia="Calibri" w:hAnsi="Tahoma"/>
      <w:bCs/>
      <w:color w:val="000000"/>
      <w:sz w:val="22"/>
      <w:szCs w:val="22"/>
      <w:lang w:val="x-none" w:eastAsia="en-US"/>
    </w:rPr>
  </w:style>
  <w:style w:type="paragraph" w:customStyle="1" w:styleId="Stile5">
    <w:name w:val="Stile5"/>
    <w:basedOn w:val="Normale"/>
    <w:link w:val="Stile5Carattere"/>
    <w:rsid w:val="002D155C"/>
    <w:rPr>
      <w:rFonts w:ascii="Tahoma" w:hAnsi="Tahoma"/>
      <w:color w:val="000000"/>
      <w:sz w:val="22"/>
      <w:szCs w:val="22"/>
      <w:lang w:val="x-none" w:eastAsia="x-none"/>
    </w:rPr>
  </w:style>
  <w:style w:type="character" w:customStyle="1" w:styleId="Stile5Carattere">
    <w:name w:val="Stile5 Carattere"/>
    <w:link w:val="Stile5"/>
    <w:rsid w:val="002D155C"/>
    <w:rPr>
      <w:rFonts w:ascii="Tahoma" w:hAnsi="Tahoma" w:cs="Tahoma"/>
      <w:color w:val="000000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2D155C"/>
    <w:pPr>
      <w:ind w:left="180"/>
    </w:pPr>
  </w:style>
  <w:style w:type="paragraph" w:styleId="Sommario3">
    <w:name w:val="toc 3"/>
    <w:basedOn w:val="Normale"/>
    <w:next w:val="Normale"/>
    <w:autoRedefine/>
    <w:uiPriority w:val="39"/>
    <w:unhideWhenUsed/>
    <w:rsid w:val="002D155C"/>
    <w:pPr>
      <w:ind w:left="360"/>
    </w:pPr>
  </w:style>
  <w:style w:type="paragraph" w:styleId="Puntoelenco">
    <w:name w:val="List Bullet"/>
    <w:basedOn w:val="Normale"/>
    <w:autoRedefine/>
    <w:rsid w:val="00C762F3"/>
    <w:pPr>
      <w:numPr>
        <w:numId w:val="32"/>
      </w:numPr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xxxy_Pxx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xxxy_Pxxstandard.dot</Template>
  <TotalTime>3</TotalTime>
  <Pages>3</Pages>
  <Words>1599</Words>
  <Characters>10319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DESCRIZIONE SINTETICA DELLE MODIFICHE APPORTATE AL DOCUMENTO RISPETTO ALLA EDIZIONE PRECEDENTE</vt:lpstr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DESCRIZIONE SINTETICA DELLE MODIFICHE APPORTATE AL DOCUMENTO RISPETTO ALLA EDIZIONE PRECEDENTE</dc:title>
  <dc:subject/>
  <dc:creator>Andrea Bevione</dc:creator>
  <cp:keywords/>
  <cp:lastModifiedBy>Lucia Sottoriva</cp:lastModifiedBy>
  <cp:revision>3</cp:revision>
  <cp:lastPrinted>2015-05-21T12:39:00Z</cp:lastPrinted>
  <dcterms:created xsi:type="dcterms:W3CDTF">2025-02-25T09:00:00Z</dcterms:created>
  <dcterms:modified xsi:type="dcterms:W3CDTF">2025-02-25T09:04:00Z</dcterms:modified>
</cp:coreProperties>
</file>